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83B59" w14:textId="77777777" w:rsidR="00640786" w:rsidRPr="00640786" w:rsidRDefault="00640786" w:rsidP="00640786">
      <w:pPr>
        <w:pStyle w:val="Web"/>
        <w:jc w:val="center"/>
        <w:rPr>
          <w:rFonts w:ascii="Times New Roman" w:hAnsi="Times New Roman" w:cs="Times New Roman"/>
        </w:rPr>
      </w:pPr>
      <w:r w:rsidRPr="00640786">
        <w:rPr>
          <w:rStyle w:val="a7"/>
          <w:rFonts w:ascii="Times New Roman" w:hAnsi="Times New Roman" w:cs="Times New Roman"/>
        </w:rPr>
        <w:t xml:space="preserve">Regulations for the Establishment of the "Industry-Academia Advisory Committee" of the Department of Chemical Engineering, National Chung </w:t>
      </w:r>
      <w:proofErr w:type="spellStart"/>
      <w:r w:rsidRPr="00640786">
        <w:rPr>
          <w:rStyle w:val="a7"/>
          <w:rFonts w:ascii="Times New Roman" w:hAnsi="Times New Roman" w:cs="Times New Roman"/>
        </w:rPr>
        <w:t>Hsing</w:t>
      </w:r>
      <w:proofErr w:type="spellEnd"/>
      <w:r w:rsidRPr="00640786">
        <w:rPr>
          <w:rStyle w:val="a7"/>
          <w:rFonts w:ascii="Times New Roman" w:hAnsi="Times New Roman" w:cs="Times New Roman"/>
        </w:rPr>
        <w:t xml:space="preserve"> University</w:t>
      </w:r>
    </w:p>
    <w:p w14:paraId="6619B0DA" w14:textId="77777777" w:rsidR="00640786" w:rsidRPr="00640786" w:rsidRDefault="00640786" w:rsidP="00640786">
      <w:pPr>
        <w:pStyle w:val="Web"/>
        <w:jc w:val="right"/>
        <w:rPr>
          <w:rFonts w:ascii="Times New Roman" w:hAnsi="Times New Roman" w:cs="Times New Roman"/>
        </w:rPr>
      </w:pPr>
      <w:r w:rsidRPr="00640786">
        <w:rPr>
          <w:rStyle w:val="a8"/>
          <w:rFonts w:ascii="Times New Roman" w:hAnsi="Times New Roman" w:cs="Times New Roman"/>
        </w:rPr>
        <w:t>Approved at the Department Affairs Meeting on October 27, 2006</w:t>
      </w:r>
      <w:r w:rsidRPr="00640786">
        <w:rPr>
          <w:rFonts w:ascii="Times New Roman" w:hAnsi="Times New Roman" w:cs="Times New Roman"/>
        </w:rPr>
        <w:br/>
      </w:r>
      <w:r w:rsidRPr="00640786">
        <w:rPr>
          <w:rStyle w:val="a8"/>
          <w:rFonts w:ascii="Times New Roman" w:hAnsi="Times New Roman" w:cs="Times New Roman"/>
        </w:rPr>
        <w:t>Amended at the Department Affairs Meeting on March 24, 2010</w:t>
      </w:r>
      <w:r w:rsidRPr="00640786">
        <w:rPr>
          <w:rFonts w:ascii="Times New Roman" w:hAnsi="Times New Roman" w:cs="Times New Roman"/>
        </w:rPr>
        <w:br/>
      </w:r>
      <w:r w:rsidRPr="00640786">
        <w:rPr>
          <w:rStyle w:val="a8"/>
          <w:rFonts w:ascii="Times New Roman" w:hAnsi="Times New Roman" w:cs="Times New Roman"/>
        </w:rPr>
        <w:t>Amended at the Engineering Accreditation and Department Evaluation Guidance Committee Meeting on August 3, 2012</w:t>
      </w:r>
      <w:r w:rsidRPr="00640786">
        <w:rPr>
          <w:rFonts w:ascii="Times New Roman" w:hAnsi="Times New Roman" w:cs="Times New Roman"/>
        </w:rPr>
        <w:br/>
      </w:r>
      <w:r w:rsidRPr="00640786">
        <w:rPr>
          <w:rStyle w:val="a8"/>
          <w:rFonts w:ascii="Times New Roman" w:hAnsi="Times New Roman" w:cs="Times New Roman"/>
        </w:rPr>
        <w:t>Approved at the Department Affairs Meeting on September 5, 2012</w:t>
      </w:r>
      <w:r w:rsidRPr="00640786">
        <w:rPr>
          <w:rFonts w:ascii="Times New Roman" w:hAnsi="Times New Roman" w:cs="Times New Roman"/>
        </w:rPr>
        <w:br/>
      </w:r>
      <w:r w:rsidRPr="00640786">
        <w:rPr>
          <w:rStyle w:val="a8"/>
          <w:rFonts w:ascii="Times New Roman" w:hAnsi="Times New Roman" w:cs="Times New Roman"/>
        </w:rPr>
        <w:t>Revised and Approved at the Engineering Accreditation Meeting on January 7, 2020</w:t>
      </w:r>
      <w:r w:rsidRPr="00640786">
        <w:rPr>
          <w:rFonts w:ascii="Times New Roman" w:hAnsi="Times New Roman" w:cs="Times New Roman"/>
        </w:rPr>
        <w:br/>
      </w:r>
      <w:r w:rsidRPr="00640786">
        <w:rPr>
          <w:rStyle w:val="a8"/>
          <w:rFonts w:ascii="Times New Roman" w:hAnsi="Times New Roman" w:cs="Times New Roman"/>
        </w:rPr>
        <w:t>Revised and Approved at the Department Affairs Meeting on January 8, 2020</w:t>
      </w:r>
      <w:r w:rsidRPr="00640786">
        <w:rPr>
          <w:rFonts w:ascii="Times New Roman" w:hAnsi="Times New Roman" w:cs="Times New Roman"/>
        </w:rPr>
        <w:br/>
      </w:r>
      <w:r w:rsidRPr="00640786">
        <w:rPr>
          <w:rStyle w:val="a8"/>
          <w:rFonts w:ascii="Times New Roman" w:hAnsi="Times New Roman" w:cs="Times New Roman"/>
        </w:rPr>
        <w:t>Revised and Approved at the Department Affairs Meeting on April 13, 2022</w:t>
      </w:r>
    </w:p>
    <w:p w14:paraId="02A28E24" w14:textId="34840961" w:rsidR="00640786" w:rsidRPr="00640786" w:rsidRDefault="00640786" w:rsidP="00640786">
      <w:pPr>
        <w:pStyle w:val="Web"/>
        <w:rPr>
          <w:rFonts w:ascii="Times New Roman" w:hAnsi="Times New Roman" w:cs="Times New Roman"/>
        </w:rPr>
      </w:pPr>
      <w:r w:rsidRPr="00640786">
        <w:rPr>
          <w:rStyle w:val="a7"/>
          <w:rFonts w:ascii="Times New Roman" w:hAnsi="Times New Roman" w:cs="Times New Roman"/>
        </w:rPr>
        <w:t>Article 1:</w:t>
      </w:r>
      <w:r w:rsidRPr="00640786">
        <w:rPr>
          <w:rFonts w:ascii="Times New Roman" w:hAnsi="Times New Roman" w:cs="Times New Roman"/>
        </w:rPr>
        <w:br/>
        <w:t xml:space="preserve">To promote exchanges between the department and the industry-academia sectors, relevant industry-academia experts are invited to form the </w:t>
      </w:r>
      <w:proofErr w:type="gramStart"/>
      <w:r w:rsidRPr="00640786">
        <w:rPr>
          <w:rStyle w:val="a7"/>
          <w:rFonts w:ascii="Times New Roman" w:hAnsi="Times New Roman" w:cs="Times New Roman"/>
          <w:b w:val="0"/>
          <w:bCs w:val="0"/>
        </w:rPr>
        <w:t>Industry</w:t>
      </w:r>
      <w:proofErr w:type="gramEnd"/>
      <w:r w:rsidRPr="00640786">
        <w:rPr>
          <w:rStyle w:val="a7"/>
          <w:rFonts w:ascii="Times New Roman" w:hAnsi="Times New Roman" w:cs="Times New Roman"/>
          <w:b w:val="0"/>
          <w:bCs w:val="0"/>
        </w:rPr>
        <w:t>-Academia Advisory Committee</w:t>
      </w:r>
      <w:r w:rsidRPr="00640786">
        <w:rPr>
          <w:rFonts w:ascii="Times New Roman" w:hAnsi="Times New Roman" w:cs="Times New Roman"/>
        </w:rPr>
        <w:t xml:space="preserve"> (hereinafter referred to as "the Committee") to provide suggestions on teaching and research and to implement industry-academia interaction.</w:t>
      </w:r>
    </w:p>
    <w:p w14:paraId="3133A09E" w14:textId="77777777" w:rsidR="00640786" w:rsidRPr="00640786" w:rsidRDefault="00640786" w:rsidP="00640786">
      <w:pPr>
        <w:pStyle w:val="Web"/>
        <w:rPr>
          <w:rFonts w:ascii="Times New Roman" w:hAnsi="Times New Roman" w:cs="Times New Roman"/>
        </w:rPr>
      </w:pPr>
      <w:r w:rsidRPr="00640786">
        <w:rPr>
          <w:rStyle w:val="a7"/>
          <w:rFonts w:ascii="Times New Roman" w:hAnsi="Times New Roman" w:cs="Times New Roman"/>
        </w:rPr>
        <w:t>Article 2:</w:t>
      </w:r>
      <w:r w:rsidRPr="00640786">
        <w:rPr>
          <w:rFonts w:ascii="Times New Roman" w:hAnsi="Times New Roman" w:cs="Times New Roman"/>
        </w:rPr>
        <w:br/>
        <w:t>The Committee shall consist of representatives from the chemical process industry, relevant foundations, and academia. Faculty members of the department, based on the three major research areas, shall recommend 6 to 12 members. The term of office for committee members is one year.</w:t>
      </w:r>
    </w:p>
    <w:p w14:paraId="24A5A751" w14:textId="77777777" w:rsidR="00640786" w:rsidRPr="00640786" w:rsidRDefault="00640786" w:rsidP="00640786">
      <w:pPr>
        <w:pStyle w:val="Web"/>
        <w:rPr>
          <w:rFonts w:ascii="Times New Roman" w:hAnsi="Times New Roman" w:cs="Times New Roman"/>
        </w:rPr>
      </w:pPr>
      <w:r w:rsidRPr="00640786">
        <w:rPr>
          <w:rStyle w:val="a7"/>
          <w:rFonts w:ascii="Times New Roman" w:hAnsi="Times New Roman" w:cs="Times New Roman"/>
        </w:rPr>
        <w:t>Article 3:</w:t>
      </w:r>
      <w:r w:rsidRPr="00640786">
        <w:rPr>
          <w:rFonts w:ascii="Times New Roman" w:hAnsi="Times New Roman" w:cs="Times New Roman"/>
        </w:rPr>
        <w:br/>
        <w:t>The Committee shall convene once a year, with the Department Chair serving as the convener and chairperson.</w:t>
      </w:r>
    </w:p>
    <w:p w14:paraId="021097B6" w14:textId="77777777" w:rsidR="00640786" w:rsidRPr="00640786" w:rsidRDefault="00640786" w:rsidP="00640786">
      <w:pPr>
        <w:pStyle w:val="Web"/>
        <w:rPr>
          <w:rFonts w:ascii="Times New Roman" w:hAnsi="Times New Roman" w:cs="Times New Roman"/>
        </w:rPr>
      </w:pPr>
      <w:r w:rsidRPr="00640786">
        <w:rPr>
          <w:rStyle w:val="a7"/>
          <w:rFonts w:ascii="Times New Roman" w:hAnsi="Times New Roman" w:cs="Times New Roman"/>
        </w:rPr>
        <w:t>Article 4:</w:t>
      </w:r>
      <w:r w:rsidRPr="00640786">
        <w:rPr>
          <w:rFonts w:ascii="Times New Roman" w:hAnsi="Times New Roman" w:cs="Times New Roman"/>
        </w:rPr>
        <w:br/>
        <w:t>The Committee's function is to provide advice on the department’s research achievements, teaching curriculum, industry-academia collaboration, and development goals.</w:t>
      </w:r>
    </w:p>
    <w:p w14:paraId="5198C6F5" w14:textId="77777777" w:rsidR="00640786" w:rsidRPr="00640786" w:rsidRDefault="00640786" w:rsidP="00640786">
      <w:pPr>
        <w:pStyle w:val="Web"/>
        <w:rPr>
          <w:rFonts w:ascii="Times New Roman" w:hAnsi="Times New Roman" w:cs="Times New Roman"/>
        </w:rPr>
      </w:pPr>
      <w:r w:rsidRPr="00640786">
        <w:rPr>
          <w:rStyle w:val="a7"/>
          <w:rFonts w:ascii="Times New Roman" w:hAnsi="Times New Roman" w:cs="Times New Roman"/>
        </w:rPr>
        <w:t>Article 5:</w:t>
      </w:r>
      <w:r w:rsidRPr="00640786">
        <w:rPr>
          <w:rFonts w:ascii="Times New Roman" w:hAnsi="Times New Roman" w:cs="Times New Roman"/>
        </w:rPr>
        <w:br/>
        <w:t>These regulations shall be implemented upon approval by the Department Affairs Meeting. The same applies to any amendments.</w:t>
      </w:r>
    </w:p>
    <w:p w14:paraId="211B5D96" w14:textId="769F4C8A" w:rsidR="00CD005D" w:rsidRPr="00640786" w:rsidRDefault="00CD005D" w:rsidP="00640786"/>
    <w:sectPr w:rsidR="00CD005D" w:rsidRPr="00640786" w:rsidSect="00646271">
      <w:pgSz w:w="11906" w:h="16838"/>
      <w:pgMar w:top="568" w:right="991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02A99"/>
    <w:multiLevelType w:val="hybridMultilevel"/>
    <w:tmpl w:val="C3C87F5C"/>
    <w:lvl w:ilvl="0" w:tplc="0409000F">
      <w:start w:val="1"/>
      <w:numFmt w:val="decimal"/>
      <w:lvlText w:val="%1."/>
      <w:lvlJc w:val="left"/>
      <w:pPr>
        <w:tabs>
          <w:tab w:val="num" w:pos="740"/>
        </w:tabs>
        <w:ind w:left="7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20"/>
        </w:tabs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60"/>
        </w:tabs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0"/>
        </w:tabs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0"/>
        </w:tabs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0"/>
        </w:tabs>
        <w:ind w:left="4580" w:hanging="480"/>
      </w:pPr>
    </w:lvl>
  </w:abstractNum>
  <w:abstractNum w:abstractNumId="1" w15:restartNumberingAfterBreak="0">
    <w:nsid w:val="4BE55376"/>
    <w:multiLevelType w:val="hybridMultilevel"/>
    <w:tmpl w:val="594AE17E"/>
    <w:lvl w:ilvl="0" w:tplc="0409000F">
      <w:start w:val="1"/>
      <w:numFmt w:val="decimal"/>
      <w:lvlText w:val="%1."/>
      <w:lvlJc w:val="left"/>
      <w:pPr>
        <w:tabs>
          <w:tab w:val="num" w:pos="740"/>
        </w:tabs>
        <w:ind w:left="7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20"/>
        </w:tabs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60"/>
        </w:tabs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0"/>
        </w:tabs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0"/>
        </w:tabs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0"/>
        </w:tabs>
        <w:ind w:left="4580" w:hanging="480"/>
      </w:pPr>
    </w:lvl>
  </w:abstractNum>
  <w:abstractNum w:abstractNumId="2" w15:restartNumberingAfterBreak="0">
    <w:nsid w:val="5BFC2514"/>
    <w:multiLevelType w:val="hybridMultilevel"/>
    <w:tmpl w:val="E9F4E2F0"/>
    <w:lvl w:ilvl="0" w:tplc="54B06300">
      <w:start w:val="1"/>
      <w:numFmt w:val="taiwaneseCountingThousand"/>
      <w:lvlText w:val="第%1條、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CBC6C3E"/>
    <w:multiLevelType w:val="hybridMultilevel"/>
    <w:tmpl w:val="CA1E869A"/>
    <w:lvl w:ilvl="0" w:tplc="0409000F">
      <w:start w:val="1"/>
      <w:numFmt w:val="decimal"/>
      <w:lvlText w:val="%1."/>
      <w:lvlJc w:val="left"/>
      <w:pPr>
        <w:tabs>
          <w:tab w:val="num" w:pos="740"/>
        </w:tabs>
        <w:ind w:left="7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20"/>
        </w:tabs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60"/>
        </w:tabs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0"/>
        </w:tabs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0"/>
        </w:tabs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0"/>
        </w:tabs>
        <w:ind w:left="4580" w:hanging="480"/>
      </w:pPr>
    </w:lvl>
  </w:abstractNum>
  <w:num w:numId="1" w16cid:durableId="628709989">
    <w:abstractNumId w:val="2"/>
  </w:num>
  <w:num w:numId="2" w16cid:durableId="13470987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22089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4561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7B8"/>
    <w:rsid w:val="000F4B9F"/>
    <w:rsid w:val="0029743B"/>
    <w:rsid w:val="002D69A9"/>
    <w:rsid w:val="00312329"/>
    <w:rsid w:val="004147B4"/>
    <w:rsid w:val="00474307"/>
    <w:rsid w:val="0049398B"/>
    <w:rsid w:val="00640786"/>
    <w:rsid w:val="00646271"/>
    <w:rsid w:val="00693B36"/>
    <w:rsid w:val="006F5D97"/>
    <w:rsid w:val="008E45C7"/>
    <w:rsid w:val="00B5437F"/>
    <w:rsid w:val="00B64FB5"/>
    <w:rsid w:val="00BB09FC"/>
    <w:rsid w:val="00CD005D"/>
    <w:rsid w:val="00DE0D4B"/>
    <w:rsid w:val="00E567B8"/>
    <w:rsid w:val="00EE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A518C"/>
  <w15:docId w15:val="{5DE07F24-1BF2-40EF-9337-CE4C8704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7B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43B"/>
    <w:pPr>
      <w:ind w:left="480"/>
    </w:pPr>
  </w:style>
  <w:style w:type="paragraph" w:styleId="a4">
    <w:name w:val="Balloon Text"/>
    <w:basedOn w:val="a"/>
    <w:link w:val="a5"/>
    <w:uiPriority w:val="99"/>
    <w:semiHidden/>
    <w:unhideWhenUsed/>
    <w:rsid w:val="008E4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E45C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CD0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4078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640786"/>
    <w:rPr>
      <w:b/>
      <w:bCs/>
    </w:rPr>
  </w:style>
  <w:style w:type="character" w:styleId="a8">
    <w:name w:val="Emphasis"/>
    <w:basedOn w:val="a0"/>
    <w:uiPriority w:val="20"/>
    <w:qFormat/>
    <w:rsid w:val="006407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5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shenshihung</cp:lastModifiedBy>
  <cp:revision>3</cp:revision>
  <cp:lastPrinted>2020-01-07T03:55:00Z</cp:lastPrinted>
  <dcterms:created xsi:type="dcterms:W3CDTF">2022-04-19T02:31:00Z</dcterms:created>
  <dcterms:modified xsi:type="dcterms:W3CDTF">2024-12-17T05:12:00Z</dcterms:modified>
</cp:coreProperties>
</file>