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6834" w:w="11909" w:orient="portrait"/>
          <w:pgMar w:bottom="1440.0000000000002" w:top="1440.0000000000002" w:left="566.9291338582677" w:right="566.9291338582677" w:header="720" w:footer="720"/>
          <w:pgNumType w:start="1"/>
        </w:sectPr>
      </w:pPr>
      <w:bookmarkStart w:colFirst="0" w:colLast="0" w:name="_9j6fx6g59qmj" w:id="0"/>
      <w:bookmarkEnd w:id="0"/>
      <w:r w:rsidDel="00000000" w:rsidR="00000000" w:rsidRPr="00000000">
        <w:rPr>
          <w:rFonts w:ascii="Arial Unicode MS" w:cs="Arial Unicode MS" w:eastAsia="Arial Unicode MS" w:hAnsi="Arial Unicode MS"/>
          <w:b w:val="0"/>
          <w:i w:val="0"/>
          <w:smallCaps w:val="0"/>
          <w:strike w:val="0"/>
          <w:color w:val="000000"/>
          <w:sz w:val="52"/>
          <w:szCs w:val="52"/>
          <w:u w:val="none"/>
          <w:shd w:fill="auto" w:val="clear"/>
          <w:vertAlign w:val="baseline"/>
          <w:rtl w:val="0"/>
        </w:rPr>
        <w:t xml:space="preserve">分頁 1</w:t>
      </w:r>
      <w:r w:rsidDel="00000000" w:rsidR="00000000" w:rsidRPr="00000000">
        <w:rPr>
          <w:rtl w:val="0"/>
        </w:rPr>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National Chung Hsing University of Department of Chemical Engineering</w:t>
      </w:r>
    </w:p>
    <w:p w:rsidR="00000000" w:rsidDel="00000000" w:rsidP="00000000" w:rsidRDefault="00000000" w:rsidRPr="00000000" w14:paraId="00000003">
      <w:pPr>
        <w:spacing w:after="240" w:befor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Guidelines for New Graduate Students in Confirming Thesis Advisors</w:t>
      </w:r>
    </w:p>
    <w:p w:rsidR="00000000" w:rsidDel="00000000" w:rsidP="00000000" w:rsidRDefault="00000000" w:rsidRPr="00000000" w14:paraId="00000004">
      <w:pPr>
        <w:spacing w:after="240" w:before="240" w:lineRule="auto"/>
        <w:jc w:val="right"/>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Revised and approved at the Department Affairs Meeting on November 14, 2012</w:t>
        <w:br w:type="textWrapping"/>
        <w:t xml:space="preserve"> Revised and approved at the Department Affairs Meeting on January 14, 2015</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1</w:t>
        <w:br w:type="textWrapping"/>
      </w:r>
      <w:r w:rsidDel="00000000" w:rsidR="00000000" w:rsidRPr="00000000">
        <w:rPr>
          <w:rFonts w:ascii="Times New Roman" w:cs="Times New Roman" w:eastAsia="Times New Roman" w:hAnsi="Times New Roman"/>
          <w:sz w:val="26"/>
          <w:szCs w:val="26"/>
          <w:rtl w:val="0"/>
        </w:rPr>
        <w:t xml:space="preserve"> To ensure balanced development and appropriate planning of personnel and resources, the number of master’s students supervised by each professor is allocated according to the department’s “Master’s Student Quota Allocation Guidelines.”</w:t>
      </w:r>
    </w:p>
    <w:p w:rsidR="00000000" w:rsidDel="00000000" w:rsidP="00000000" w:rsidRDefault="00000000" w:rsidRPr="00000000" w14:paraId="0000000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2</w:t>
        <w:br w:type="textWrapping"/>
      </w:r>
      <w:r w:rsidDel="00000000" w:rsidR="00000000" w:rsidRPr="00000000">
        <w:rPr>
          <w:rFonts w:ascii="Times New Roman" w:cs="Times New Roman" w:eastAsia="Times New Roman" w:hAnsi="Times New Roman"/>
          <w:sz w:val="26"/>
          <w:szCs w:val="26"/>
          <w:rtl w:val="0"/>
        </w:rPr>
        <w:t xml:space="preserve"> From the announcement of admission results, new students may refer to the faculty expertise and research area introductions provided by the department. Based on their interests, students may conduct interviews with faculty members. Upon mutual agreement, the selected faculty member will serve as the thesis advisor. A formal consent form must then be signed.</w:t>
      </w:r>
    </w:p>
    <w:p w:rsidR="00000000" w:rsidDel="00000000" w:rsidP="00000000" w:rsidRDefault="00000000" w:rsidRPr="00000000" w14:paraId="0000000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t xml:space="preserve"> ★ This consent form should be prepared in duplicate: one copy for the student to keep and the other to be submitted by the thesis advisor to the department office for registration.</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392.72727272727275" w:lineRule="auto"/>
        <w:ind w:left="560" w:right="-20" w:firstLine="0"/>
        <w:jc w:val="center"/>
        <w:rPr>
          <w:rFonts w:ascii="DFKai-SB" w:cs="DFKai-SB" w:eastAsia="DFKai-SB" w:hAnsi="DFKai-SB"/>
          <w:b w:val="1"/>
          <w:sz w:val="36"/>
          <w:szCs w:val="36"/>
        </w:rPr>
      </w:pPr>
      <w:r w:rsidDel="00000000" w:rsidR="00000000" w:rsidRPr="00000000">
        <w:rPr>
          <w:rFonts w:ascii="DFKai-SB" w:cs="DFKai-SB" w:eastAsia="DFKai-SB" w:hAnsi="DFKai-SB"/>
          <w:b w:val="1"/>
          <w:sz w:val="36"/>
          <w:szCs w:val="36"/>
          <w:rtl w:val="0"/>
        </w:rPr>
        <w:t xml:space="preserve">國立中興大學</w:t>
      </w:r>
      <w:r w:rsidDel="00000000" w:rsidR="00000000" w:rsidRPr="00000000">
        <w:rPr>
          <w:rFonts w:ascii="DFKai-SB" w:cs="DFKai-SB" w:eastAsia="DFKai-SB" w:hAnsi="DFKai-SB"/>
          <w:b w:val="1"/>
          <w:sz w:val="36"/>
          <w:szCs w:val="36"/>
          <w:u w:val="single"/>
          <w:rtl w:val="0"/>
        </w:rPr>
        <w:t xml:space="preserve">              </w:t>
        <w:tab/>
      </w:r>
      <w:r w:rsidDel="00000000" w:rsidR="00000000" w:rsidRPr="00000000">
        <w:rPr>
          <w:rFonts w:ascii="DFKai-SB" w:cs="DFKai-SB" w:eastAsia="DFKai-SB" w:hAnsi="DFKai-SB"/>
          <w:b w:val="1"/>
          <w:sz w:val="36"/>
          <w:szCs w:val="36"/>
          <w:rtl w:val="0"/>
        </w:rPr>
        <w:t xml:space="preserve">學年度化學工程研究所</w:t>
      </w:r>
    </w:p>
    <w:p w:rsidR="00000000" w:rsidDel="00000000" w:rsidP="00000000" w:rsidRDefault="00000000" w:rsidRPr="00000000" w14:paraId="0000000E">
      <w:pPr>
        <w:spacing w:line="392.72727272727275" w:lineRule="auto"/>
        <w:ind w:left="180" w:right="-20" w:firstLine="0"/>
        <w:jc w:val="center"/>
        <w:rPr>
          <w:rFonts w:ascii="DFKai-SB" w:cs="DFKai-SB" w:eastAsia="DFKai-SB" w:hAnsi="DFKai-SB"/>
          <w:b w:val="1"/>
          <w:sz w:val="36"/>
          <w:szCs w:val="36"/>
        </w:rPr>
      </w:pPr>
      <w:r w:rsidDel="00000000" w:rsidR="00000000" w:rsidRPr="00000000">
        <w:rPr>
          <w:rFonts w:ascii="DFKai-SB" w:cs="DFKai-SB" w:eastAsia="DFKai-SB" w:hAnsi="DFKai-SB"/>
          <w:b w:val="1"/>
          <w:sz w:val="36"/>
          <w:szCs w:val="36"/>
          <w:rtl w:val="0"/>
        </w:rPr>
        <w:t xml:space="preserve">研究生選擇指導教授同意書</w:t>
      </w:r>
    </w:p>
    <w:p w:rsidR="00000000" w:rsidDel="00000000" w:rsidP="00000000" w:rsidRDefault="00000000" w:rsidRPr="00000000" w14:paraId="0000000F">
      <w:pPr>
        <w:spacing w:line="392.72727272727275" w:lineRule="auto"/>
        <w:ind w:left="180" w:right="-20"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National Chung Hsing University of Department of Chemical Engineering</w:t>
      </w:r>
    </w:p>
    <w:p w:rsidR="00000000" w:rsidDel="00000000" w:rsidP="00000000" w:rsidRDefault="00000000" w:rsidRPr="00000000" w14:paraId="00000010">
      <w:pPr>
        <w:spacing w:line="392.72727272727275" w:lineRule="auto"/>
        <w:ind w:left="180" w:right="-20"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Consent Form for Graduate Students Agreement </w:t>
      </w:r>
    </w:p>
    <w:p w:rsidR="00000000" w:rsidDel="00000000" w:rsidP="00000000" w:rsidRDefault="00000000" w:rsidRPr="00000000" w14:paraId="00000011">
      <w:pPr>
        <w:spacing w:line="392.72727272727275" w:lineRule="auto"/>
        <w:ind w:left="180" w:right="-20"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for Thesis Advisor Selection</w:t>
      </w:r>
    </w:p>
    <w:p w:rsidR="00000000" w:rsidDel="00000000" w:rsidP="00000000" w:rsidRDefault="00000000" w:rsidRPr="00000000" w14:paraId="00000012">
      <w:pPr>
        <w:spacing w:after="240" w:before="240" w:lineRule="auto"/>
        <w:ind w:left="720"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Academic Year:___________________</w:t>
      </w:r>
    </w:p>
    <w:p w:rsidR="00000000" w:rsidDel="00000000" w:rsidP="00000000" w:rsidRDefault="00000000" w:rsidRPr="00000000" w14:paraId="00000013">
      <w:pPr>
        <w:spacing w:after="240" w:before="240"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5">
      <w:pPr>
        <w:spacing w:after="240" w:before="240" w:lineRule="auto"/>
        <w:ind w:left="1440" w:firstLine="0"/>
        <w:rPr>
          <w:rFonts w:ascii="Times New Roman" w:cs="Times New Roman" w:eastAsia="Times New Roman" w:hAnsi="Times New Roman"/>
          <w:b w:val="1"/>
          <w:sz w:val="28"/>
          <w:szCs w:val="28"/>
        </w:rPr>
      </w:pPr>
      <w:r w:rsidDel="00000000" w:rsidR="00000000" w:rsidRPr="00000000">
        <w:rPr>
          <w:rFonts w:ascii="DFKai-SB" w:cs="DFKai-SB" w:eastAsia="DFKai-SB" w:hAnsi="DFKai-SB"/>
          <w:b w:val="1"/>
          <w:sz w:val="32"/>
          <w:szCs w:val="32"/>
          <w:rtl w:val="0"/>
        </w:rPr>
        <w:t xml:space="preserve">新生簽名</w:t>
      </w:r>
      <w:r w:rsidDel="00000000" w:rsidR="00000000" w:rsidRPr="00000000">
        <w:rPr>
          <w:rFonts w:ascii="Times New Roman" w:cs="Times New Roman" w:eastAsia="Times New Roman" w:hAnsi="Times New Roman"/>
          <w:b w:val="1"/>
          <w:sz w:val="32"/>
          <w:szCs w:val="32"/>
          <w:rtl w:val="0"/>
        </w:rPr>
        <w:t xml:space="preserve"> </w:t>
        <w:tab/>
        <w:tab/>
      </w:r>
      <w:r w:rsidDel="00000000" w:rsidR="00000000" w:rsidRPr="00000000">
        <w:rPr>
          <w:rFonts w:ascii="Times New Roman" w:cs="Times New Roman" w:eastAsia="Times New Roman" w:hAnsi="Times New Roman"/>
          <w:b w:val="1"/>
          <w:sz w:val="28"/>
          <w:szCs w:val="28"/>
          <w:rtl w:val="0"/>
        </w:rPr>
        <w:t xml:space="preserve">New Student’s Signature: ___________________</w:t>
      </w:r>
    </w:p>
    <w:p w:rsidR="00000000" w:rsidDel="00000000" w:rsidP="00000000" w:rsidRDefault="00000000" w:rsidRPr="00000000" w14:paraId="00000016">
      <w:pPr>
        <w:spacing w:after="240" w:before="240" w:lineRule="auto"/>
        <w:ind w:left="1440" w:firstLine="0"/>
        <w:rPr>
          <w:rFonts w:ascii="Times New Roman" w:cs="Times New Roman" w:eastAsia="Times New Roman" w:hAnsi="Times New Roman"/>
        </w:rPr>
      </w:pPr>
      <w:r w:rsidDel="00000000" w:rsidR="00000000" w:rsidRPr="00000000">
        <w:rPr>
          <w:rFonts w:ascii="DFKai-SB" w:cs="DFKai-SB" w:eastAsia="DFKai-SB" w:hAnsi="DFKai-SB"/>
          <w:b w:val="1"/>
          <w:sz w:val="32"/>
          <w:szCs w:val="32"/>
          <w:rtl w:val="0"/>
        </w:rPr>
        <w:t xml:space="preserve">指導教授簽名 </w:t>
      </w:r>
      <w:r w:rsidDel="00000000" w:rsidR="00000000" w:rsidRPr="00000000">
        <w:rPr>
          <w:rFonts w:ascii="Times New Roman" w:cs="Times New Roman" w:eastAsia="Times New Roman" w:hAnsi="Times New Roman"/>
          <w:b w:val="1"/>
          <w:sz w:val="28"/>
          <w:szCs w:val="28"/>
          <w:rtl w:val="0"/>
        </w:rPr>
        <w:t xml:space="preserve">Thesis Advisor’s Signature: __________________</w:t>
      </w:r>
      <w:r w:rsidDel="00000000" w:rsidR="00000000" w:rsidRPr="00000000">
        <w:rPr>
          <w:rtl w:val="0"/>
        </w:rPr>
      </w:r>
    </w:p>
    <w:sectPr>
      <w:type w:val="nextPage"/>
      <w:pgSz w:h="16834" w:w="11909" w:orient="portrait"/>
      <w:pgMar w:bottom="1440.0000000000002" w:top="1440.0000000000002"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Times New Roman"/>
  <w:font w:name="DFKai-SB"/>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