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5EFCA" w14:textId="77777777" w:rsidR="003F1C06" w:rsidRPr="00B5043E" w:rsidRDefault="003F1C06" w:rsidP="003F1C06">
      <w:pPr>
        <w:widowControl/>
        <w:snapToGrid w:val="0"/>
        <w:jc w:val="center"/>
        <w:rPr>
          <w:rFonts w:ascii="Times New Roman" w:eastAsia="標楷體" w:hAnsi="Times New Roman"/>
          <w:b/>
          <w:bCs/>
          <w:color w:val="000000"/>
          <w:kern w:val="0"/>
          <w:sz w:val="32"/>
          <w:szCs w:val="32"/>
        </w:rPr>
      </w:pPr>
      <w:r w:rsidRPr="00B5043E">
        <w:rPr>
          <w:rFonts w:ascii="Times New Roman" w:eastAsia="標楷體" w:hAnsi="Times New Roman"/>
          <w:b/>
          <w:bCs/>
          <w:color w:val="000000"/>
          <w:kern w:val="0"/>
          <w:sz w:val="32"/>
          <w:szCs w:val="32"/>
        </w:rPr>
        <w:t xml:space="preserve">National Chung Hsing University Department of Chemical Engineering </w:t>
      </w:r>
    </w:p>
    <w:p w14:paraId="4DA6D450" w14:textId="362E328C" w:rsidR="003F1C06" w:rsidRPr="00B5043E" w:rsidRDefault="003F1C06" w:rsidP="003F1C06">
      <w:pPr>
        <w:widowControl/>
        <w:snapToGrid w:val="0"/>
        <w:jc w:val="center"/>
        <w:rPr>
          <w:rFonts w:ascii="Times New Roman" w:eastAsia="標楷體" w:hAnsi="Times New Roman"/>
          <w:b/>
          <w:bCs/>
          <w:color w:val="000000"/>
          <w:kern w:val="0"/>
          <w:sz w:val="32"/>
          <w:szCs w:val="32"/>
        </w:rPr>
      </w:pPr>
      <w:r w:rsidRPr="00B5043E">
        <w:rPr>
          <w:rFonts w:ascii="Times New Roman" w:eastAsia="標楷體" w:hAnsi="Times New Roman"/>
          <w:b/>
          <w:bCs/>
          <w:color w:val="000000"/>
          <w:kern w:val="0"/>
          <w:sz w:val="32"/>
          <w:szCs w:val="32"/>
        </w:rPr>
        <w:t>Student Award Review and Recommendation Guidelines</w:t>
      </w:r>
    </w:p>
    <w:p w14:paraId="566CA126" w14:textId="48839EDB" w:rsidR="00A55AE0" w:rsidRPr="00B5043E" w:rsidRDefault="00995961" w:rsidP="003F1C06">
      <w:pPr>
        <w:widowControl/>
        <w:snapToGrid w:val="0"/>
        <w:jc w:val="right"/>
        <w:rPr>
          <w:rFonts w:ascii="Times New Roman" w:hAnsi="Times New Roman"/>
          <w:kern w:val="0"/>
          <w:szCs w:val="24"/>
        </w:rPr>
      </w:pPr>
      <w:r w:rsidRPr="00995961">
        <w:rPr>
          <w:rFonts w:ascii="Times New Roman" w:eastAsia="標楷體" w:hAnsi="Times New Roman"/>
          <w:color w:val="000000"/>
          <w:kern w:val="0"/>
          <w:sz w:val="16"/>
          <w:szCs w:val="16"/>
          <w:highlight w:val="yellow"/>
        </w:rPr>
        <w:t xml:space="preserve">Revised and approved in the Department Meeting on March 10, 2021 (Revision of Articles </w:t>
      </w:r>
      <w:r>
        <w:rPr>
          <w:rFonts w:ascii="Times New Roman" w:eastAsia="標楷體" w:hAnsi="Times New Roman" w:hint="eastAsia"/>
          <w:color w:val="000000"/>
          <w:kern w:val="0"/>
          <w:sz w:val="16"/>
          <w:szCs w:val="16"/>
          <w:highlight w:val="yellow"/>
        </w:rPr>
        <w:t>IV</w:t>
      </w:r>
      <w:r w:rsidRPr="00995961">
        <w:rPr>
          <w:rFonts w:ascii="Times New Roman" w:eastAsia="標楷體" w:hAnsi="Times New Roman"/>
          <w:color w:val="000000"/>
          <w:kern w:val="0"/>
          <w:sz w:val="16"/>
          <w:szCs w:val="16"/>
          <w:highlight w:val="yellow"/>
        </w:rPr>
        <w:t xml:space="preserve"> and </w:t>
      </w:r>
      <w:r>
        <w:rPr>
          <w:rFonts w:ascii="Times New Roman" w:eastAsia="標楷體" w:hAnsi="Times New Roman" w:hint="eastAsia"/>
          <w:color w:val="000000"/>
          <w:kern w:val="0"/>
          <w:sz w:val="16"/>
          <w:szCs w:val="16"/>
          <w:highlight w:val="yellow"/>
        </w:rPr>
        <w:t>V</w:t>
      </w:r>
      <w:r w:rsidRPr="00995961">
        <w:rPr>
          <w:rFonts w:ascii="Times New Roman" w:eastAsia="標楷體" w:hAnsi="Times New Roman"/>
          <w:color w:val="000000"/>
          <w:kern w:val="0"/>
          <w:sz w:val="16"/>
          <w:szCs w:val="16"/>
          <w:highlight w:val="yellow"/>
        </w:rPr>
        <w:t>)</w:t>
      </w:r>
      <w:r w:rsidR="00A55AE0" w:rsidRPr="00B5043E">
        <w:rPr>
          <w:rFonts w:ascii="Times New Roman" w:hAnsi="Times New Roman"/>
          <w:kern w:val="0"/>
          <w:szCs w:val="24"/>
        </w:rPr>
        <w:br/>
      </w:r>
    </w:p>
    <w:p w14:paraId="12B2735F" w14:textId="77777777" w:rsidR="00B5043E" w:rsidRPr="00B5043E" w:rsidRDefault="00B5043E" w:rsidP="00A55AE0">
      <w:pPr>
        <w:widowControl/>
        <w:numPr>
          <w:ilvl w:val="0"/>
          <w:numId w:val="1"/>
        </w:numPr>
        <w:tabs>
          <w:tab w:val="left" w:pos="504"/>
        </w:tabs>
        <w:snapToGrid w:val="0"/>
        <w:ind w:right="161"/>
        <w:jc w:val="both"/>
        <w:textAlignment w:val="baseline"/>
        <w:rPr>
          <w:rFonts w:ascii="Times New Roman" w:eastAsia="標楷體" w:hAnsi="Times New Roman"/>
          <w:color w:val="000000"/>
          <w:kern w:val="0"/>
          <w:szCs w:val="24"/>
        </w:rPr>
      </w:pPr>
      <w:r w:rsidRPr="00B5043E">
        <w:rPr>
          <w:rFonts w:ascii="Times New Roman" w:eastAsia="標楷體" w:hAnsi="Times New Roman"/>
          <w:color w:val="000000"/>
          <w:kern w:val="0"/>
          <w:szCs w:val="24"/>
        </w:rPr>
        <w:t>All students of the Department of Chemical Engineering at National Chung Hsing University shall apply according to these guidelines, and the applications will be reviewed and recommended by the Undergraduate or Graduate Affairs Committee.</w:t>
      </w:r>
    </w:p>
    <w:p w14:paraId="64C27E26" w14:textId="43FD4851" w:rsidR="00B5043E" w:rsidRPr="00B5043E" w:rsidRDefault="00B5043E" w:rsidP="00A55AE0">
      <w:pPr>
        <w:widowControl/>
        <w:numPr>
          <w:ilvl w:val="0"/>
          <w:numId w:val="1"/>
        </w:numPr>
        <w:tabs>
          <w:tab w:val="left" w:pos="504"/>
        </w:tabs>
        <w:snapToGrid w:val="0"/>
        <w:jc w:val="both"/>
        <w:textAlignment w:val="baseline"/>
        <w:rPr>
          <w:rFonts w:ascii="Times New Roman" w:eastAsia="標楷體" w:hAnsi="Times New Roman"/>
          <w:color w:val="000000"/>
          <w:kern w:val="0"/>
          <w:szCs w:val="24"/>
        </w:rPr>
      </w:pPr>
      <w:r w:rsidRPr="00B5043E">
        <w:rPr>
          <w:rFonts w:ascii="Times New Roman" w:eastAsia="王漢宗中仿宋繁" w:hAnsi="Times New Roman"/>
          <w:b/>
          <w:bCs/>
          <w:color w:val="000000"/>
          <w:kern w:val="0"/>
          <w:szCs w:val="24"/>
          <w:u w:val="single"/>
        </w:rPr>
        <w:t xml:space="preserve">National Chung Hsing University Department of Chemical Engineering </w:t>
      </w:r>
      <w:r>
        <w:rPr>
          <w:rFonts w:ascii="Times New Roman" w:eastAsia="王漢宗中仿宋繁" w:hAnsi="Times New Roman"/>
          <w:b/>
          <w:bCs/>
          <w:color w:val="000000"/>
          <w:kern w:val="0"/>
          <w:szCs w:val="24"/>
          <w:u w:val="single"/>
        </w:rPr>
        <w:t>"</w:t>
      </w:r>
      <w:proofErr w:type="spellStart"/>
      <w:r w:rsidRPr="00B5043E">
        <w:rPr>
          <w:rFonts w:ascii="Times New Roman" w:eastAsia="王漢宗中仿宋繁" w:hAnsi="Times New Roman"/>
          <w:b/>
          <w:bCs/>
          <w:color w:val="000000"/>
          <w:kern w:val="0"/>
          <w:szCs w:val="24"/>
          <w:u w:val="single"/>
        </w:rPr>
        <w:t>Jing'e</w:t>
      </w:r>
      <w:proofErr w:type="spellEnd"/>
      <w:r w:rsidRPr="00B5043E">
        <w:rPr>
          <w:rFonts w:ascii="Times New Roman" w:eastAsia="王漢宗中仿宋繁" w:hAnsi="Times New Roman"/>
          <w:b/>
          <w:bCs/>
          <w:color w:val="000000"/>
          <w:kern w:val="0"/>
          <w:szCs w:val="24"/>
          <w:u w:val="single"/>
        </w:rPr>
        <w:t xml:space="preserve"> Award</w:t>
      </w:r>
      <w:r>
        <w:rPr>
          <w:rFonts w:ascii="Times New Roman" w:eastAsia="王漢宗中仿宋繁" w:hAnsi="Times New Roman"/>
          <w:b/>
          <w:bCs/>
          <w:color w:val="000000"/>
          <w:kern w:val="0"/>
          <w:szCs w:val="24"/>
          <w:u w:val="single"/>
        </w:rPr>
        <w:t>"</w:t>
      </w:r>
      <w:r w:rsidRPr="00B5043E">
        <w:rPr>
          <w:rFonts w:ascii="Times New Roman" w:eastAsia="王漢宗中仿宋繁" w:hAnsi="Times New Roman"/>
          <w:b/>
          <w:bCs/>
          <w:color w:val="000000"/>
          <w:kern w:val="0"/>
          <w:szCs w:val="24"/>
          <w:u w:val="single"/>
        </w:rPr>
        <w:t xml:space="preserve"> Awarding Guidelines</w:t>
      </w:r>
      <w:r>
        <w:rPr>
          <w:rFonts w:ascii="Times New Roman" w:eastAsia="王漢宗中仿宋繁" w:hAnsi="Times New Roman" w:hint="eastAsia"/>
          <w:color w:val="000000"/>
          <w:kern w:val="0"/>
          <w:szCs w:val="24"/>
        </w:rPr>
        <w:t>：</w:t>
      </w:r>
      <w:r w:rsidRPr="00B5043E">
        <w:rPr>
          <w:rFonts w:ascii="Times New Roman" w:eastAsia="王漢宗中仿宋繁" w:hAnsi="Times New Roman"/>
          <w:color w:val="000000"/>
          <w:kern w:val="0"/>
          <w:szCs w:val="24"/>
        </w:rPr>
        <w:t xml:space="preserve">According to the National Chung Hsing University </w:t>
      </w:r>
      <w:proofErr w:type="spellStart"/>
      <w:r w:rsidRPr="00B5043E">
        <w:rPr>
          <w:rFonts w:ascii="Times New Roman" w:eastAsia="王漢宗中仿宋繁" w:hAnsi="Times New Roman"/>
          <w:color w:val="000000"/>
          <w:kern w:val="0"/>
          <w:szCs w:val="24"/>
        </w:rPr>
        <w:t>Jing'e</w:t>
      </w:r>
      <w:proofErr w:type="spellEnd"/>
      <w:r w:rsidRPr="00B5043E">
        <w:rPr>
          <w:rFonts w:ascii="Times New Roman" w:eastAsia="王漢宗中仿宋繁" w:hAnsi="Times New Roman"/>
          <w:color w:val="000000"/>
          <w:kern w:val="0"/>
          <w:szCs w:val="24"/>
        </w:rPr>
        <w:t xml:space="preserve"> Award Guidelines, in the first semester of each academic year, the Undergraduate Affairs Committee will select and recommend one student from the top three academic performers of the previous academic year. Students who have previously received this award during their studies are generally not recommended again.</w:t>
      </w:r>
    </w:p>
    <w:p w14:paraId="005C5C63" w14:textId="4554CA8E" w:rsidR="00B5043E" w:rsidRPr="00B5043E" w:rsidRDefault="00B5043E" w:rsidP="00A55AE0">
      <w:pPr>
        <w:widowControl/>
        <w:numPr>
          <w:ilvl w:val="0"/>
          <w:numId w:val="1"/>
        </w:numPr>
        <w:tabs>
          <w:tab w:val="left" w:pos="504"/>
        </w:tabs>
        <w:snapToGrid w:val="0"/>
        <w:jc w:val="both"/>
        <w:textAlignment w:val="baseline"/>
        <w:rPr>
          <w:rFonts w:ascii="Times New Roman" w:eastAsia="標楷體" w:hAnsi="Times New Roman"/>
          <w:color w:val="000000"/>
          <w:kern w:val="0"/>
          <w:szCs w:val="24"/>
        </w:rPr>
      </w:pPr>
      <w:r w:rsidRPr="00B5043E">
        <w:rPr>
          <w:rFonts w:ascii="Times New Roman" w:eastAsia="標楷體" w:hAnsi="Times New Roman"/>
          <w:b/>
          <w:bCs/>
          <w:color w:val="000000"/>
          <w:kern w:val="0"/>
          <w:szCs w:val="24"/>
          <w:u w:val="single"/>
        </w:rPr>
        <w:t>National Chung Hsing University Outstanding Key Award Guidelines</w:t>
      </w:r>
      <w:r>
        <w:rPr>
          <w:rFonts w:ascii="Times New Roman" w:eastAsia="標楷體" w:hAnsi="Times New Roman" w:hint="eastAsia"/>
          <w:color w:val="000000"/>
          <w:kern w:val="0"/>
          <w:szCs w:val="24"/>
        </w:rPr>
        <w:t>：</w:t>
      </w:r>
      <w:r w:rsidRPr="00B5043E">
        <w:rPr>
          <w:rFonts w:ascii="Times New Roman" w:eastAsia="標楷體" w:hAnsi="Times New Roman"/>
          <w:color w:val="000000"/>
          <w:kern w:val="0"/>
          <w:szCs w:val="24"/>
        </w:rPr>
        <w:t xml:space="preserve">According to the National Chung Hsing University Outstanding Key Award Guidelines, only students who have received the </w:t>
      </w:r>
      <w:proofErr w:type="spellStart"/>
      <w:r w:rsidRPr="00B5043E">
        <w:rPr>
          <w:rFonts w:ascii="Times New Roman" w:eastAsia="標楷體" w:hAnsi="Times New Roman"/>
          <w:color w:val="000000"/>
          <w:kern w:val="0"/>
          <w:szCs w:val="24"/>
        </w:rPr>
        <w:t>Jing'e</w:t>
      </w:r>
      <w:proofErr w:type="spellEnd"/>
      <w:r w:rsidRPr="00B5043E">
        <w:rPr>
          <w:rFonts w:ascii="Times New Roman" w:eastAsia="標楷體" w:hAnsi="Times New Roman"/>
          <w:color w:val="000000"/>
          <w:kern w:val="0"/>
          <w:szCs w:val="24"/>
        </w:rPr>
        <w:t xml:space="preserve"> Honor Medal are eligible. The Undergraduate Affairs Committee will recommend one student from those who have achieved an academic average of 80 or above and a conduct grade of 85 or above during their 4th (5th) year, 7th (9th) semester, based on academic excellence. In case of a tie in scores, the main subject grades (from the 15 required courses listed in the appendix, from freshman to senior year) will be used for comparison. If transfer students are involved in the evaluation, they must have completed at least 10 of the required courses at this university.</w:t>
      </w:r>
    </w:p>
    <w:p w14:paraId="248C070C" w14:textId="7E5F8583" w:rsidR="00B5043E" w:rsidRPr="00B5043E" w:rsidRDefault="00B5043E" w:rsidP="00A55AE0">
      <w:pPr>
        <w:widowControl/>
        <w:numPr>
          <w:ilvl w:val="0"/>
          <w:numId w:val="1"/>
        </w:numPr>
        <w:tabs>
          <w:tab w:val="left" w:pos="504"/>
        </w:tabs>
        <w:snapToGrid w:val="0"/>
        <w:jc w:val="both"/>
        <w:textAlignment w:val="baseline"/>
        <w:rPr>
          <w:rFonts w:ascii="Times New Roman" w:eastAsia="標楷體" w:hAnsi="Times New Roman"/>
          <w:color w:val="000000"/>
          <w:kern w:val="0"/>
          <w:szCs w:val="24"/>
        </w:rPr>
      </w:pPr>
      <w:r w:rsidRPr="00B5043E">
        <w:rPr>
          <w:rFonts w:ascii="Times New Roman" w:eastAsia="王漢宗中仿宋繁" w:hAnsi="Times New Roman"/>
          <w:b/>
          <w:bCs/>
          <w:color w:val="000000"/>
          <w:kern w:val="0"/>
          <w:szCs w:val="24"/>
          <w:u w:val="single"/>
        </w:rPr>
        <w:t>Standards for Recommendation of Honorary Members by the Phi Theta Kappa Honor Society of the Republic of China</w:t>
      </w:r>
      <w:r>
        <w:rPr>
          <w:rFonts w:ascii="Times New Roman" w:eastAsia="王漢宗中仿宋繁" w:hAnsi="Times New Roman" w:hint="eastAsia"/>
          <w:color w:val="000000"/>
          <w:kern w:val="0"/>
          <w:szCs w:val="24"/>
        </w:rPr>
        <w:t>：</w:t>
      </w:r>
      <w:r w:rsidRPr="00B5043E">
        <w:rPr>
          <w:rFonts w:ascii="Times New Roman" w:eastAsia="王漢宗中仿宋繁" w:hAnsi="Times New Roman"/>
          <w:color w:val="000000"/>
          <w:kern w:val="0"/>
          <w:szCs w:val="24"/>
        </w:rPr>
        <w:t xml:space="preserve">The recommendation will be made by the Undergraduate Affairs Committee and the Graduate School Committee. Undergraduate students will be recommended from among the outstanding Key Award recipients of the graduating class, while graduate students will be recommended based on academic performance and application materials, </w:t>
      </w:r>
      <w:r w:rsidRPr="00D77D02">
        <w:rPr>
          <w:rFonts w:ascii="Times New Roman" w:eastAsia="王漢宗中仿宋繁" w:hAnsi="Times New Roman"/>
          <w:color w:val="FF0000"/>
          <w:kern w:val="0"/>
          <w:szCs w:val="24"/>
          <w:highlight w:val="yellow"/>
        </w:rPr>
        <w:t>with priority given to those who are the first authors of SCI papers or domestic/international patents</w:t>
      </w:r>
      <w:r w:rsidRPr="00B5043E">
        <w:rPr>
          <w:rFonts w:ascii="Times New Roman" w:eastAsia="王漢宗中仿宋繁" w:hAnsi="Times New Roman"/>
          <w:color w:val="000000"/>
          <w:kern w:val="0"/>
          <w:szCs w:val="24"/>
        </w:rPr>
        <w:t>. Additionally, any student from the university or graduate school who, after graduation, has made outstanding contributions to academic research or social causes may also be jointly recommended by the Undergraduate Affairs Committee and the Graduate School Committee.</w:t>
      </w:r>
    </w:p>
    <w:p w14:paraId="36573E89" w14:textId="1462100A" w:rsidR="00A55AE0" w:rsidRPr="00D77D02" w:rsidRDefault="00D77D02" w:rsidP="00A55AE0">
      <w:pPr>
        <w:widowControl/>
        <w:numPr>
          <w:ilvl w:val="0"/>
          <w:numId w:val="1"/>
        </w:numPr>
        <w:tabs>
          <w:tab w:val="left" w:pos="504"/>
        </w:tabs>
        <w:snapToGrid w:val="0"/>
        <w:jc w:val="both"/>
        <w:textAlignment w:val="baseline"/>
        <w:rPr>
          <w:rFonts w:ascii="Times New Roman" w:eastAsia="標楷體" w:hAnsi="Times New Roman"/>
          <w:color w:val="000000"/>
          <w:kern w:val="0"/>
          <w:szCs w:val="24"/>
        </w:rPr>
      </w:pPr>
      <w:r w:rsidRPr="00D77D02">
        <w:rPr>
          <w:rFonts w:ascii="Times New Roman" w:eastAsia="王漢宗中仿宋繁" w:hAnsi="Times New Roman"/>
          <w:b/>
          <w:bCs/>
          <w:color w:val="000000"/>
          <w:kern w:val="0"/>
          <w:szCs w:val="24"/>
          <w:u w:val="single"/>
        </w:rPr>
        <w:t>National Chung Hsing University Outstanding Graduating Student Award Guidelines</w:t>
      </w:r>
      <w:r>
        <w:rPr>
          <w:rFonts w:ascii="Times New Roman" w:eastAsia="王漢宗中仿宋繁" w:hAnsi="Times New Roman" w:hint="eastAsia"/>
          <w:color w:val="000000"/>
          <w:kern w:val="0"/>
          <w:szCs w:val="24"/>
        </w:rPr>
        <w:t>：</w:t>
      </w:r>
      <w:r w:rsidRPr="00D77D02">
        <w:rPr>
          <w:rFonts w:ascii="Times New Roman" w:eastAsia="王漢宗中仿宋繁" w:hAnsi="Times New Roman"/>
          <w:color w:val="000000"/>
          <w:kern w:val="0"/>
          <w:szCs w:val="24"/>
        </w:rPr>
        <w:t>According to the National Chung Hsing University Outstanding Graduating Student Award Guidelines, one student with excellent moral, intellectual, or service performance will be selected from the undergraduate graduating class. The student with excellent moral and intellectual performance must have an academic average of 80 or above and a conduct grade of 85 or above in the 4th (5th) year, 7th (9th) semester. In case of a tie, the main subject grades will be used for comparison. The student with outstanding service performance must be an undergraduate graduating student with specific contributions to service, such as volunteer work, and must meet the required study period as specified by their department (excluding the current semester’s grades at the time of application). Their academic average must be 60 or above, and their conduct average must be 85 or above.</w:t>
      </w:r>
    </w:p>
    <w:p w14:paraId="4C06D8EC" w14:textId="34CEF2A2" w:rsidR="00A55AE0" w:rsidRPr="006061F2" w:rsidRDefault="00A55AE0" w:rsidP="00470156">
      <w:pPr>
        <w:widowControl/>
        <w:tabs>
          <w:tab w:val="left" w:pos="504"/>
        </w:tabs>
        <w:snapToGrid w:val="0"/>
        <w:ind w:leftChars="200" w:left="480"/>
        <w:jc w:val="both"/>
        <w:rPr>
          <w:rFonts w:ascii="新細明體" w:hAnsi="新細明體" w:cs="新細明體"/>
          <w:color w:val="000000"/>
          <w:kern w:val="0"/>
          <w:szCs w:val="24"/>
        </w:rPr>
      </w:pPr>
      <w:r>
        <w:rPr>
          <w:rFonts w:ascii="標楷體" w:eastAsia="標楷體" w:hAnsi="標楷體" w:cs="新細明體" w:hint="eastAsia"/>
          <w:color w:val="000000"/>
          <w:kern w:val="0"/>
          <w:szCs w:val="24"/>
        </w:rPr>
        <w:t>◎</w:t>
      </w:r>
      <w:r w:rsidR="00D77D02" w:rsidRPr="00D77D02">
        <w:rPr>
          <w:rFonts w:ascii="Times New Roman" w:eastAsia="標楷體" w:hAnsi="Times New Roman"/>
          <w:color w:val="000000"/>
          <w:kern w:val="0"/>
          <w:szCs w:val="24"/>
        </w:rPr>
        <w:t>Selection Method</w:t>
      </w:r>
      <w:r w:rsidRPr="006061F2">
        <w:rPr>
          <w:rFonts w:ascii="標楷體" w:eastAsia="標楷體" w:hAnsi="標楷體" w:cs="新細明體" w:hint="eastAsia"/>
          <w:color w:val="000000"/>
          <w:kern w:val="0"/>
          <w:szCs w:val="24"/>
        </w:rPr>
        <w:t>：</w:t>
      </w:r>
    </w:p>
    <w:p w14:paraId="452B4AF4" w14:textId="546C56D8" w:rsidR="00D77D02" w:rsidRPr="00D77D02" w:rsidRDefault="00D77D02" w:rsidP="00A55AE0">
      <w:pPr>
        <w:widowControl/>
        <w:numPr>
          <w:ilvl w:val="0"/>
          <w:numId w:val="2"/>
        </w:numPr>
        <w:tabs>
          <w:tab w:val="left" w:pos="504"/>
        </w:tabs>
        <w:snapToGrid w:val="0"/>
        <w:jc w:val="both"/>
        <w:textAlignment w:val="baseline"/>
        <w:rPr>
          <w:rFonts w:ascii="Times New Roman" w:eastAsia="標楷體" w:hAnsi="Times New Roman"/>
          <w:color w:val="000000"/>
          <w:kern w:val="0"/>
          <w:szCs w:val="24"/>
        </w:rPr>
      </w:pPr>
      <w:r w:rsidRPr="00D77D02">
        <w:rPr>
          <w:rFonts w:ascii="Times New Roman" w:eastAsia="標楷體" w:hAnsi="Times New Roman"/>
          <w:color w:val="000000"/>
          <w:kern w:val="0"/>
          <w:szCs w:val="24"/>
          <w:u w:val="single"/>
        </w:rPr>
        <w:t>Moral and Academic Excellence Award</w:t>
      </w:r>
      <w:r>
        <w:rPr>
          <w:rFonts w:ascii="Times New Roman" w:eastAsia="標楷體" w:hAnsi="Times New Roman" w:hint="eastAsia"/>
          <w:color w:val="000000"/>
          <w:kern w:val="0"/>
          <w:szCs w:val="24"/>
        </w:rPr>
        <w:t>：</w:t>
      </w:r>
      <w:r w:rsidRPr="00D77D02">
        <w:rPr>
          <w:rFonts w:ascii="Times New Roman" w:eastAsia="標楷體" w:hAnsi="Times New Roman"/>
          <w:color w:val="000000"/>
          <w:kern w:val="0"/>
          <w:szCs w:val="24"/>
        </w:rPr>
        <w:t xml:space="preserve">The department chair will </w:t>
      </w:r>
      <w:r w:rsidRPr="00D77D02">
        <w:rPr>
          <w:rFonts w:ascii="Times New Roman" w:eastAsia="標楷體" w:hAnsi="Times New Roman"/>
          <w:color w:val="FF0000"/>
          <w:kern w:val="0"/>
          <w:szCs w:val="24"/>
          <w:highlight w:val="yellow"/>
        </w:rPr>
        <w:t>convene a selection panel composed of class advisors and relevant professors</w:t>
      </w:r>
      <w:r w:rsidRPr="00D77D02">
        <w:rPr>
          <w:rFonts w:ascii="Times New Roman" w:eastAsia="標楷體" w:hAnsi="Times New Roman"/>
          <w:color w:val="000000"/>
          <w:kern w:val="0"/>
          <w:szCs w:val="24"/>
        </w:rPr>
        <w:t xml:space="preserve"> before the end of </w:t>
      </w:r>
      <w:r w:rsidRPr="00D77D02">
        <w:rPr>
          <w:rFonts w:ascii="Times New Roman" w:eastAsia="標楷體" w:hAnsi="Times New Roman"/>
          <w:color w:val="FF0000"/>
          <w:kern w:val="0"/>
          <w:szCs w:val="24"/>
          <w:highlight w:val="yellow"/>
        </w:rPr>
        <w:t>February</w:t>
      </w:r>
      <w:r w:rsidRPr="00D77D02">
        <w:rPr>
          <w:rFonts w:ascii="Times New Roman" w:eastAsia="標楷體" w:hAnsi="Times New Roman"/>
          <w:color w:val="000000"/>
          <w:kern w:val="0"/>
          <w:szCs w:val="24"/>
        </w:rPr>
        <w:t xml:space="preserve"> each year to select one outstanding student with both good moral character and academic performance from the department's graduating class (departments with double classes may select two students). The selected student will be submitted to the </w:t>
      </w:r>
      <w:r w:rsidRPr="00D77D02">
        <w:rPr>
          <w:rFonts w:ascii="Times New Roman" w:eastAsia="標楷體" w:hAnsi="Times New Roman"/>
          <w:color w:val="000000"/>
          <w:kern w:val="0"/>
          <w:szCs w:val="24"/>
        </w:rPr>
        <w:lastRenderedPageBreak/>
        <w:t>Student Affairs Office for approval by the university president, and the award will be announced.</w:t>
      </w:r>
    </w:p>
    <w:p w14:paraId="4A568601" w14:textId="454FB2F8" w:rsidR="00D77D02" w:rsidRPr="006B3BAB" w:rsidRDefault="00D77D02" w:rsidP="006B3BAB">
      <w:pPr>
        <w:widowControl/>
        <w:numPr>
          <w:ilvl w:val="0"/>
          <w:numId w:val="2"/>
        </w:numPr>
        <w:tabs>
          <w:tab w:val="left" w:pos="504"/>
        </w:tabs>
        <w:snapToGrid w:val="0"/>
        <w:jc w:val="both"/>
        <w:textAlignment w:val="baseline"/>
        <w:rPr>
          <w:rFonts w:ascii="Times New Roman" w:eastAsia="標楷體" w:hAnsi="Times New Roman"/>
          <w:color w:val="000000"/>
          <w:kern w:val="0"/>
          <w:szCs w:val="24"/>
        </w:rPr>
      </w:pPr>
      <w:r w:rsidRPr="00D77D02">
        <w:rPr>
          <w:rFonts w:ascii="Times New Roman" w:eastAsia="標楷體" w:hAnsi="Times New Roman"/>
          <w:color w:val="000000"/>
          <w:kern w:val="0"/>
          <w:szCs w:val="24"/>
          <w:u w:val="single"/>
        </w:rPr>
        <w:t>Service Award</w:t>
      </w:r>
      <w:r>
        <w:rPr>
          <w:rFonts w:ascii="Times New Roman" w:eastAsia="標楷體" w:hAnsi="Times New Roman" w:hint="eastAsia"/>
          <w:color w:val="000000"/>
          <w:kern w:val="0"/>
          <w:szCs w:val="24"/>
        </w:rPr>
        <w:t>：</w:t>
      </w:r>
      <w:r w:rsidRPr="00D77D02">
        <w:rPr>
          <w:rFonts w:ascii="Times New Roman" w:eastAsia="標楷體" w:hAnsi="Times New Roman"/>
          <w:color w:val="000000"/>
          <w:kern w:val="0"/>
          <w:szCs w:val="24"/>
        </w:rPr>
        <w:t xml:space="preserve">Each department (degree program) may, before the end of </w:t>
      </w:r>
      <w:r w:rsidRPr="00D77D02">
        <w:rPr>
          <w:rFonts w:ascii="Times New Roman" w:eastAsia="標楷體" w:hAnsi="Times New Roman"/>
          <w:color w:val="FF0000"/>
          <w:kern w:val="0"/>
          <w:szCs w:val="24"/>
          <w:highlight w:val="yellow"/>
        </w:rPr>
        <w:t>February</w:t>
      </w:r>
      <w:r w:rsidRPr="00D77D02">
        <w:rPr>
          <w:rFonts w:ascii="Times New Roman" w:eastAsia="標楷體" w:hAnsi="Times New Roman"/>
          <w:color w:val="000000"/>
          <w:kern w:val="0"/>
          <w:szCs w:val="24"/>
        </w:rPr>
        <w:t xml:space="preserve"> each year, </w:t>
      </w:r>
      <w:r w:rsidRPr="00D77D02">
        <w:rPr>
          <w:rFonts w:ascii="Times New Roman" w:eastAsia="標楷體" w:hAnsi="Times New Roman"/>
          <w:color w:val="FF0000"/>
          <w:kern w:val="0"/>
          <w:szCs w:val="24"/>
          <w:highlight w:val="yellow"/>
        </w:rPr>
        <w:t>convene a selection panel composed of class advisors and relevant professors</w:t>
      </w:r>
      <w:r w:rsidRPr="00D77D02">
        <w:rPr>
          <w:rFonts w:ascii="Times New Roman" w:eastAsia="標楷體" w:hAnsi="Times New Roman"/>
          <w:color w:val="000000"/>
          <w:kern w:val="0"/>
          <w:szCs w:val="24"/>
        </w:rPr>
        <w:t xml:space="preserve"> to select graduating students who have shown enthusiasm for service and have concrete achievements in service. The selected student will be submitted to the Student Affairs Office for approval by the university president.</w:t>
      </w:r>
    </w:p>
    <w:p w14:paraId="666839E7" w14:textId="0A967D6D" w:rsidR="00A55AE0" w:rsidRPr="00D77D02" w:rsidRDefault="00D77D02" w:rsidP="00A55AE0">
      <w:pPr>
        <w:widowControl/>
        <w:numPr>
          <w:ilvl w:val="0"/>
          <w:numId w:val="1"/>
        </w:numPr>
        <w:tabs>
          <w:tab w:val="left" w:pos="504"/>
        </w:tabs>
        <w:snapToGrid w:val="0"/>
        <w:jc w:val="both"/>
        <w:textAlignment w:val="baseline"/>
        <w:rPr>
          <w:rFonts w:ascii="Times New Roman" w:eastAsia="標楷體" w:hAnsi="Times New Roman"/>
          <w:color w:val="000000"/>
          <w:kern w:val="0"/>
          <w:szCs w:val="24"/>
        </w:rPr>
      </w:pPr>
      <w:r w:rsidRPr="00D77D02">
        <w:rPr>
          <w:rFonts w:ascii="Times New Roman" w:eastAsia="王漢宗中仿宋繁" w:hAnsi="Times New Roman"/>
          <w:b/>
          <w:bCs/>
          <w:color w:val="000000"/>
          <w:kern w:val="0"/>
          <w:szCs w:val="24"/>
        </w:rPr>
        <w:t>Principles for the Selection of Model Students from Secondary Schools and Above in Taichung City</w:t>
      </w:r>
      <w:r w:rsidRPr="00D77D02">
        <w:rPr>
          <w:rFonts w:ascii="Times New Roman" w:eastAsia="王漢宗中仿宋繁" w:hAnsi="Times New Roman"/>
          <w:color w:val="000000"/>
          <w:kern w:val="0"/>
          <w:szCs w:val="24"/>
        </w:rPr>
        <w:t>: This award is limited to undergraduate graduating students. Both academic performance and conduct grades must be above 80. The winner will be selected by a vote of all students in the graduating class, with the student receiving the most votes being awarded.</w:t>
      </w:r>
    </w:p>
    <w:p w14:paraId="478244BC" w14:textId="0878B650" w:rsidR="00A55AE0" w:rsidRDefault="00D77D02" w:rsidP="00A55AE0">
      <w:pPr>
        <w:widowControl/>
        <w:numPr>
          <w:ilvl w:val="0"/>
          <w:numId w:val="1"/>
        </w:numPr>
        <w:tabs>
          <w:tab w:val="left" w:pos="504"/>
        </w:tabs>
        <w:snapToGrid w:val="0"/>
        <w:jc w:val="both"/>
        <w:textAlignment w:val="baseline"/>
        <w:rPr>
          <w:rFonts w:ascii="Times New Roman" w:eastAsia="標楷體" w:hAnsi="Times New Roman"/>
          <w:color w:val="000000"/>
          <w:kern w:val="0"/>
          <w:szCs w:val="24"/>
        </w:rPr>
      </w:pPr>
      <w:r w:rsidRPr="00D77D02">
        <w:rPr>
          <w:rFonts w:ascii="Times New Roman" w:eastAsia="標楷體" w:hAnsi="Times New Roman"/>
          <w:color w:val="000000"/>
          <w:kern w:val="0"/>
          <w:szCs w:val="24"/>
        </w:rPr>
        <w:t>Other awards and scholarships will be coordinated and managed by the Undergraduate and Graduate Affairs Committees.</w:t>
      </w:r>
    </w:p>
    <w:p w14:paraId="6B93B6C3" w14:textId="5260F450" w:rsidR="00A55AE0" w:rsidRDefault="00ED1B50" w:rsidP="00ED1B50">
      <w:pPr>
        <w:widowControl/>
        <w:numPr>
          <w:ilvl w:val="0"/>
          <w:numId w:val="1"/>
        </w:numPr>
        <w:tabs>
          <w:tab w:val="left" w:pos="504"/>
        </w:tabs>
        <w:snapToGrid w:val="0"/>
        <w:jc w:val="both"/>
        <w:textAlignment w:val="baseline"/>
        <w:rPr>
          <w:rFonts w:ascii="Times New Roman" w:eastAsia="標楷體" w:hAnsi="Times New Roman"/>
          <w:color w:val="000000"/>
          <w:kern w:val="0"/>
          <w:szCs w:val="24"/>
        </w:rPr>
      </w:pPr>
      <w:r w:rsidRPr="00ED1B50">
        <w:rPr>
          <w:rFonts w:ascii="Times New Roman" w:eastAsia="標楷體" w:hAnsi="Times New Roman"/>
          <w:color w:val="000000"/>
          <w:kern w:val="0"/>
          <w:szCs w:val="24"/>
        </w:rPr>
        <w:t>These guidelines are implemented upon approval by the departmental meeting, and the same applies to any revisions.</w:t>
      </w:r>
    </w:p>
    <w:p w14:paraId="2BD2A954" w14:textId="3B9D69D9" w:rsidR="00ED1B50" w:rsidRPr="00ED1B50" w:rsidRDefault="00ED1B50" w:rsidP="00ED1B50">
      <w:pPr>
        <w:widowControl/>
        <w:tabs>
          <w:tab w:val="left" w:pos="504"/>
        </w:tabs>
        <w:snapToGrid w:val="0"/>
        <w:jc w:val="both"/>
        <w:textAlignment w:val="baseline"/>
        <w:rPr>
          <w:rFonts w:ascii="Times New Roman" w:eastAsia="標楷體" w:hAnsi="Times New Roman"/>
          <w:color w:val="000000"/>
          <w:kern w:val="0"/>
          <w:szCs w:val="24"/>
        </w:rPr>
      </w:pPr>
    </w:p>
    <w:tbl>
      <w:tblPr>
        <w:tblW w:w="0" w:type="auto"/>
        <w:tblCellMar>
          <w:top w:w="15" w:type="dxa"/>
          <w:left w:w="15" w:type="dxa"/>
          <w:bottom w:w="15" w:type="dxa"/>
          <w:right w:w="15" w:type="dxa"/>
        </w:tblCellMar>
        <w:tblLook w:val="04A0" w:firstRow="1" w:lastRow="0" w:firstColumn="1" w:lastColumn="0" w:noHBand="0" w:noVBand="1"/>
      </w:tblPr>
      <w:tblGrid>
        <w:gridCol w:w="9264"/>
      </w:tblGrid>
      <w:tr w:rsidR="00A55AE0" w:rsidRPr="001647B4" w14:paraId="09F9EC5A" w14:textId="77777777" w:rsidTr="00891E7A">
        <w:tc>
          <w:tcPr>
            <w:tcW w:w="0" w:type="auto"/>
            <w:tcBorders>
              <w:bottom w:val="single" w:sz="4" w:space="0" w:color="000000"/>
            </w:tcBorders>
            <w:tcMar>
              <w:top w:w="0" w:type="dxa"/>
              <w:left w:w="108" w:type="dxa"/>
              <w:bottom w:w="0" w:type="dxa"/>
              <w:right w:w="108" w:type="dxa"/>
            </w:tcMar>
            <w:hideMark/>
          </w:tcPr>
          <w:p w14:paraId="1CD74835" w14:textId="4DBE72D0" w:rsidR="00A55AE0" w:rsidRPr="001647B4" w:rsidRDefault="00A55AE0" w:rsidP="00ED1B50">
            <w:pPr>
              <w:widowControl/>
              <w:snapToGrid w:val="0"/>
              <w:ind w:left="1680" w:hangingChars="700" w:hanging="1680"/>
              <w:rPr>
                <w:rFonts w:ascii="新細明體" w:hAnsi="新細明體" w:cs="新細明體"/>
                <w:kern w:val="0"/>
                <w:szCs w:val="24"/>
              </w:rPr>
            </w:pPr>
            <w:r w:rsidRPr="001647B4">
              <w:rPr>
                <w:rFonts w:ascii="標楷體" w:eastAsia="標楷體" w:hAnsi="標楷體" w:cs="新細明體" w:hint="eastAsia"/>
                <w:color w:val="000000"/>
                <w:kern w:val="0"/>
                <w:szCs w:val="24"/>
              </w:rPr>
              <w:t>※</w:t>
            </w:r>
            <w:r w:rsidR="00ED1B50" w:rsidRPr="00ED1B50">
              <w:rPr>
                <w:rFonts w:ascii="Times New Roman" w:eastAsia="標楷體" w:hAnsi="Times New Roman"/>
                <w:color w:val="000000"/>
                <w:kern w:val="0"/>
                <w:szCs w:val="24"/>
              </w:rPr>
              <w:t>Attachment 1: List of Required Courses from the 2nd Year, 1st Semester to the 4th Year, 1st Semester in the Department of Chemical Engineering.</w:t>
            </w:r>
          </w:p>
        </w:tc>
      </w:tr>
      <w:tr w:rsidR="00A55AE0" w:rsidRPr="001647B4" w14:paraId="007D597C" w14:textId="77777777" w:rsidTr="00891E7A">
        <w:tc>
          <w:tcPr>
            <w:tcW w:w="0" w:type="auto"/>
            <w:tcBorders>
              <w:top w:val="single" w:sz="4" w:space="0" w:color="000000"/>
              <w:bottom w:val="single" w:sz="4" w:space="0" w:color="000000"/>
            </w:tcBorders>
            <w:tcMar>
              <w:top w:w="0" w:type="dxa"/>
              <w:left w:w="108" w:type="dxa"/>
              <w:bottom w:w="0" w:type="dxa"/>
              <w:right w:w="108" w:type="dxa"/>
            </w:tcMar>
            <w:hideMark/>
          </w:tcPr>
          <w:p w14:paraId="53ECFD07" w14:textId="6806C22D"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 xml:space="preserve">1. </w:t>
            </w:r>
            <w:r w:rsidR="00ED1B50" w:rsidRPr="00ED1B50">
              <w:rPr>
                <w:rFonts w:ascii="Times New Roman" w:eastAsia="標楷體" w:hAnsi="Times New Roman"/>
                <w:color w:val="000000"/>
                <w:kern w:val="0"/>
                <w:szCs w:val="24"/>
              </w:rPr>
              <w:t>Fundamentals of Computer Programming Languages</w:t>
            </w:r>
            <w:r w:rsidR="00ED1B50" w:rsidRPr="00ED1B50">
              <w:rPr>
                <w:rFonts w:ascii="標楷體" w:eastAsia="標楷體" w:hAnsi="標楷體" w:cs="新細明體" w:hint="eastAsia"/>
                <w:color w:val="000000"/>
                <w:kern w:val="0"/>
                <w:szCs w:val="24"/>
              </w:rPr>
              <w:t xml:space="preserve"> </w:t>
            </w:r>
            <w:r w:rsidRPr="001647B4">
              <w:rPr>
                <w:rFonts w:ascii="標楷體" w:eastAsia="標楷體" w:hAnsi="標楷體" w:cs="新細明體" w:hint="eastAsia"/>
                <w:color w:val="000000"/>
                <w:kern w:val="0"/>
                <w:szCs w:val="24"/>
              </w:rPr>
              <w:t>(</w:t>
            </w:r>
            <w:r w:rsidR="00ED1B50" w:rsidRPr="00ED1B50">
              <w:rPr>
                <w:rFonts w:ascii="Times New Roman" w:eastAsia="標楷體" w:hAnsi="Times New Roman"/>
                <w:color w:val="000000"/>
                <w:kern w:val="0"/>
                <w:szCs w:val="24"/>
              </w:rPr>
              <w:t xml:space="preserve">First </w:t>
            </w:r>
            <w:r w:rsidR="00ED1B50">
              <w:rPr>
                <w:rFonts w:ascii="Times New Roman" w:eastAsia="標楷體" w:hAnsi="Times New Roman" w:hint="eastAsia"/>
                <w:color w:val="000000"/>
                <w:kern w:val="0"/>
                <w:szCs w:val="24"/>
              </w:rPr>
              <w:t>Y</w:t>
            </w:r>
            <w:r w:rsidR="00ED1B50" w:rsidRPr="00ED1B50">
              <w:rPr>
                <w:rFonts w:ascii="Times New Roman" w:eastAsia="標楷體" w:hAnsi="Times New Roman"/>
                <w:color w:val="000000"/>
                <w:kern w:val="0"/>
                <w:szCs w:val="24"/>
              </w:rPr>
              <w:t xml:space="preserve">ear, First </w:t>
            </w:r>
            <w:r w:rsidR="00ED1B50">
              <w:rPr>
                <w:rFonts w:ascii="Times New Roman" w:eastAsia="標楷體" w:hAnsi="Times New Roman" w:hint="eastAsia"/>
                <w:color w:val="000000"/>
                <w:kern w:val="0"/>
                <w:szCs w:val="24"/>
              </w:rPr>
              <w:t>S</w:t>
            </w:r>
            <w:r w:rsidR="00ED1B50" w:rsidRPr="00ED1B50">
              <w:rPr>
                <w:rFonts w:ascii="Times New Roman" w:eastAsia="標楷體" w:hAnsi="Times New Roman"/>
                <w:color w:val="000000"/>
                <w:kern w:val="0"/>
                <w:szCs w:val="24"/>
              </w:rPr>
              <w:t>emester</w:t>
            </w:r>
            <w:r w:rsidRPr="001647B4">
              <w:rPr>
                <w:rFonts w:ascii="標楷體" w:eastAsia="標楷體" w:hAnsi="標楷體" w:cs="新細明體" w:hint="eastAsia"/>
                <w:color w:val="000000"/>
                <w:kern w:val="0"/>
                <w:szCs w:val="24"/>
              </w:rPr>
              <w:t>)</w:t>
            </w:r>
            <w:r w:rsidR="00ED1B50" w:rsidRPr="007E5D23">
              <w:rPr>
                <w:rFonts w:ascii="Times New Roman" w:eastAsia="標楷體" w:hAnsi="Times New Roman"/>
                <w:color w:val="000000"/>
                <w:kern w:val="0"/>
                <w:szCs w:val="24"/>
              </w:rPr>
              <w:t xml:space="preserve"> </w:t>
            </w:r>
            <w:r w:rsidRPr="007E5D23">
              <w:rPr>
                <w:rFonts w:ascii="Times New Roman" w:eastAsia="標楷體" w:hAnsi="Times New Roman"/>
                <w:color w:val="000000"/>
                <w:kern w:val="0"/>
                <w:szCs w:val="24"/>
              </w:rPr>
              <w:t>-- 3</w:t>
            </w:r>
          </w:p>
          <w:p w14:paraId="45B3E88F" w14:textId="087F21D8"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 xml:space="preserve">2. </w:t>
            </w:r>
            <w:r w:rsidR="00ED1B50" w:rsidRPr="00ED1B50">
              <w:rPr>
                <w:rFonts w:ascii="Times New Roman" w:eastAsia="標楷體" w:hAnsi="Times New Roman"/>
                <w:color w:val="000000"/>
                <w:kern w:val="0"/>
                <w:szCs w:val="24"/>
              </w:rPr>
              <w:t>Material and Energy Balances</w:t>
            </w:r>
            <w:r w:rsidR="00ED1B50" w:rsidRPr="00ED1B50">
              <w:rPr>
                <w:rFonts w:ascii="標楷體" w:eastAsia="標楷體" w:hAnsi="標楷體" w:cs="新細明體" w:hint="eastAsia"/>
                <w:color w:val="000000"/>
                <w:kern w:val="0"/>
                <w:szCs w:val="24"/>
              </w:rPr>
              <w:t xml:space="preserve"> </w:t>
            </w:r>
            <w:r w:rsidRPr="001647B4">
              <w:rPr>
                <w:rFonts w:ascii="標楷體" w:eastAsia="標楷體" w:hAnsi="標楷體" w:cs="新細明體" w:hint="eastAsia"/>
                <w:color w:val="000000"/>
                <w:kern w:val="0"/>
                <w:szCs w:val="24"/>
              </w:rPr>
              <w:t>(</w:t>
            </w:r>
            <w:r w:rsidR="00ED1B50" w:rsidRPr="00ED1B50">
              <w:rPr>
                <w:rFonts w:ascii="Times New Roman" w:eastAsia="標楷體" w:hAnsi="Times New Roman"/>
                <w:color w:val="000000"/>
                <w:kern w:val="0"/>
                <w:szCs w:val="24"/>
              </w:rPr>
              <w:t xml:space="preserve">First </w:t>
            </w:r>
            <w:r w:rsidR="00ED1B50">
              <w:rPr>
                <w:rFonts w:ascii="Times New Roman" w:eastAsia="標楷體" w:hAnsi="Times New Roman" w:hint="eastAsia"/>
                <w:color w:val="000000"/>
                <w:kern w:val="0"/>
                <w:szCs w:val="24"/>
              </w:rPr>
              <w:t>Y</w:t>
            </w:r>
            <w:r w:rsidR="00ED1B50" w:rsidRPr="00ED1B50">
              <w:rPr>
                <w:rFonts w:ascii="Times New Roman" w:eastAsia="標楷體" w:hAnsi="Times New Roman"/>
                <w:color w:val="000000"/>
                <w:kern w:val="0"/>
                <w:szCs w:val="24"/>
              </w:rPr>
              <w:t xml:space="preserve">ear, </w:t>
            </w:r>
            <w:r w:rsidR="00EF0653">
              <w:rPr>
                <w:rFonts w:ascii="Times New Roman" w:eastAsia="標楷體" w:hAnsi="Times New Roman" w:hint="eastAsia"/>
                <w:color w:val="000000"/>
                <w:kern w:val="0"/>
                <w:szCs w:val="24"/>
              </w:rPr>
              <w:t>Second</w:t>
            </w:r>
            <w:r w:rsidR="00ED1B50" w:rsidRPr="00ED1B50">
              <w:rPr>
                <w:rFonts w:ascii="Times New Roman" w:eastAsia="標楷體" w:hAnsi="Times New Roman"/>
                <w:color w:val="000000"/>
                <w:kern w:val="0"/>
                <w:szCs w:val="24"/>
              </w:rPr>
              <w:t xml:space="preserve"> </w:t>
            </w:r>
            <w:r w:rsidR="00ED1B50">
              <w:rPr>
                <w:rFonts w:ascii="Times New Roman" w:eastAsia="標楷體" w:hAnsi="Times New Roman" w:hint="eastAsia"/>
                <w:color w:val="000000"/>
                <w:kern w:val="0"/>
                <w:szCs w:val="24"/>
              </w:rPr>
              <w:t>S</w:t>
            </w:r>
            <w:r w:rsidR="00ED1B50" w:rsidRPr="00ED1B50">
              <w:rPr>
                <w:rFonts w:ascii="Times New Roman" w:eastAsia="標楷體" w:hAnsi="Times New Roman"/>
                <w:color w:val="000000"/>
                <w:kern w:val="0"/>
                <w:szCs w:val="24"/>
              </w:rPr>
              <w:t>emester</w:t>
            </w:r>
            <w:r w:rsidRPr="001647B4">
              <w:rPr>
                <w:rFonts w:ascii="標楷體" w:eastAsia="標楷體" w:hAnsi="標楷體" w:cs="新細明體" w:hint="eastAsia"/>
                <w:color w:val="000000"/>
                <w:kern w:val="0"/>
                <w:szCs w:val="24"/>
              </w:rPr>
              <w:t>)</w:t>
            </w:r>
            <w:r w:rsidR="00ED1B50" w:rsidRPr="007E5D23">
              <w:rPr>
                <w:rFonts w:ascii="Times New Roman" w:eastAsia="標楷體" w:hAnsi="Times New Roman"/>
                <w:color w:val="000000"/>
                <w:kern w:val="0"/>
                <w:szCs w:val="24"/>
              </w:rPr>
              <w:t xml:space="preserve"> </w:t>
            </w:r>
            <w:r w:rsidRPr="007E5D23">
              <w:rPr>
                <w:rFonts w:ascii="Times New Roman" w:eastAsia="標楷體" w:hAnsi="Times New Roman"/>
                <w:color w:val="000000"/>
                <w:kern w:val="0"/>
                <w:szCs w:val="24"/>
              </w:rPr>
              <w:t>-- 3</w:t>
            </w:r>
          </w:p>
          <w:p w14:paraId="21ED88D2" w14:textId="536FA8F4"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 xml:space="preserve">3. </w:t>
            </w:r>
            <w:r w:rsidR="007E5D23" w:rsidRPr="007E5D23">
              <w:rPr>
                <w:rFonts w:ascii="Times New Roman" w:eastAsia="標楷體" w:hAnsi="Times New Roman"/>
                <w:color w:val="000000"/>
                <w:kern w:val="0"/>
                <w:szCs w:val="24"/>
              </w:rPr>
              <w:t>Organic Chemistry</w:t>
            </w:r>
            <w:r w:rsidR="007E5D23" w:rsidRPr="007E5D23">
              <w:rPr>
                <w:rFonts w:ascii="標楷體" w:eastAsia="標楷體" w:hAnsi="標楷體" w:cs="新細明體" w:hint="eastAsia"/>
                <w:color w:val="000000"/>
                <w:kern w:val="0"/>
                <w:szCs w:val="24"/>
              </w:rPr>
              <w:t xml:space="preserve"> </w:t>
            </w:r>
            <w:r w:rsidRPr="001647B4">
              <w:rPr>
                <w:rFonts w:ascii="標楷體" w:eastAsia="標楷體" w:hAnsi="標楷體" w:cs="新細明體" w:hint="eastAsia"/>
                <w:color w:val="000000"/>
                <w:kern w:val="0"/>
                <w:szCs w:val="24"/>
              </w:rPr>
              <w:t>(</w:t>
            </w:r>
            <w:r w:rsidR="007E5D23">
              <w:rPr>
                <w:rFonts w:ascii="Times New Roman" w:eastAsia="標楷體" w:hAnsi="Times New Roman" w:hint="eastAsia"/>
                <w:color w:val="000000"/>
                <w:kern w:val="0"/>
                <w:szCs w:val="24"/>
              </w:rPr>
              <w:t>Second</w:t>
            </w:r>
            <w:r w:rsidR="007E5D23" w:rsidRPr="00ED1B50">
              <w:rPr>
                <w:rFonts w:ascii="Times New Roman" w:eastAsia="標楷體" w:hAnsi="Times New Roman"/>
                <w:color w:val="000000"/>
                <w:kern w:val="0"/>
                <w:szCs w:val="24"/>
              </w:rPr>
              <w:t xml:space="preserve"> </w:t>
            </w:r>
            <w:r w:rsidR="007E5D23">
              <w:rPr>
                <w:rFonts w:ascii="Times New Roman" w:eastAsia="標楷體" w:hAnsi="Times New Roman" w:hint="eastAsia"/>
                <w:color w:val="000000"/>
                <w:kern w:val="0"/>
                <w:szCs w:val="24"/>
              </w:rPr>
              <w:t>Y</w:t>
            </w:r>
            <w:r w:rsidR="007E5D23" w:rsidRPr="00ED1B50">
              <w:rPr>
                <w:rFonts w:ascii="Times New Roman" w:eastAsia="標楷體" w:hAnsi="Times New Roman"/>
                <w:color w:val="000000"/>
                <w:kern w:val="0"/>
                <w:szCs w:val="24"/>
              </w:rPr>
              <w:t>ear</w:t>
            </w:r>
            <w:r w:rsidRPr="001647B4">
              <w:rPr>
                <w:rFonts w:ascii="標楷體" w:eastAsia="標楷體" w:hAnsi="標楷體" w:cs="新細明體" w:hint="eastAsia"/>
                <w:color w:val="000000"/>
                <w:kern w:val="0"/>
                <w:szCs w:val="24"/>
              </w:rPr>
              <w:t>)</w:t>
            </w:r>
            <w:r w:rsidR="007E5D23">
              <w:rPr>
                <w:rFonts w:ascii="標楷體" w:eastAsia="標楷體" w:hAnsi="標楷體" w:cs="新細明體" w:hint="eastAsia"/>
                <w:color w:val="000000"/>
                <w:kern w:val="0"/>
                <w:szCs w:val="24"/>
              </w:rPr>
              <w:t xml:space="preserve"> </w:t>
            </w:r>
            <w:r w:rsidRPr="007E5D23">
              <w:rPr>
                <w:rFonts w:ascii="Times New Roman" w:eastAsia="標楷體" w:hAnsi="Times New Roman"/>
                <w:color w:val="000000"/>
                <w:kern w:val="0"/>
                <w:szCs w:val="24"/>
              </w:rPr>
              <w:t>-- 3+3</w:t>
            </w:r>
          </w:p>
          <w:p w14:paraId="30A6B615" w14:textId="462B9035" w:rsidR="00A55AE0" w:rsidRPr="006B3BAB" w:rsidRDefault="00A55AE0" w:rsidP="00A55AE0">
            <w:pPr>
              <w:widowControl/>
              <w:snapToGrid w:val="0"/>
              <w:spacing w:line="216" w:lineRule="auto"/>
              <w:rPr>
                <w:rFonts w:ascii="Times New Roman" w:hAnsi="Times New Roman"/>
                <w:kern w:val="0"/>
                <w:szCs w:val="24"/>
              </w:rPr>
            </w:pPr>
            <w:r w:rsidRPr="001647B4">
              <w:rPr>
                <w:rFonts w:ascii="標楷體" w:eastAsia="標楷體" w:hAnsi="標楷體" w:cs="新細明體" w:hint="eastAsia"/>
                <w:color w:val="000000"/>
                <w:kern w:val="0"/>
                <w:szCs w:val="24"/>
              </w:rPr>
              <w:t xml:space="preserve">4. </w:t>
            </w:r>
            <w:r w:rsidR="006B3BAB" w:rsidRPr="006B3BAB">
              <w:rPr>
                <w:rFonts w:ascii="Times New Roman" w:eastAsia="標楷體" w:hAnsi="Times New Roman"/>
                <w:color w:val="000000"/>
                <w:kern w:val="0"/>
                <w:szCs w:val="24"/>
              </w:rPr>
              <w:t xml:space="preserve">Physical Chemistry </w:t>
            </w:r>
            <w:r w:rsidRPr="006B3BAB">
              <w:rPr>
                <w:rFonts w:ascii="Times New Roman" w:eastAsia="標楷體" w:hAnsi="Times New Roman"/>
                <w:color w:val="000000"/>
                <w:kern w:val="0"/>
                <w:szCs w:val="24"/>
              </w:rPr>
              <w:t>(</w:t>
            </w:r>
            <w:r w:rsidR="006B3BAB" w:rsidRPr="006B3BAB">
              <w:rPr>
                <w:rFonts w:ascii="Times New Roman" w:eastAsia="標楷體" w:hAnsi="Times New Roman"/>
                <w:color w:val="000000"/>
                <w:kern w:val="0"/>
                <w:szCs w:val="24"/>
              </w:rPr>
              <w:t>Second year</w:t>
            </w:r>
            <w:r w:rsidRPr="006B3BAB">
              <w:rPr>
                <w:rFonts w:ascii="Times New Roman" w:eastAsia="標楷體" w:hAnsi="Times New Roman"/>
                <w:color w:val="000000"/>
                <w:kern w:val="0"/>
                <w:szCs w:val="24"/>
              </w:rPr>
              <w:t>)</w:t>
            </w:r>
            <w:r w:rsidR="006B3BAB" w:rsidRPr="006B3BAB">
              <w:rPr>
                <w:rFonts w:ascii="Times New Roman" w:eastAsia="標楷體" w:hAnsi="Times New Roman"/>
                <w:color w:val="000000"/>
                <w:kern w:val="0"/>
                <w:szCs w:val="24"/>
              </w:rPr>
              <w:t xml:space="preserve"> </w:t>
            </w:r>
            <w:r w:rsidRPr="006B3BAB">
              <w:rPr>
                <w:rFonts w:ascii="Times New Roman" w:eastAsia="標楷體" w:hAnsi="Times New Roman"/>
                <w:color w:val="000000"/>
                <w:kern w:val="0"/>
                <w:szCs w:val="24"/>
              </w:rPr>
              <w:t>-- 3+3</w:t>
            </w:r>
          </w:p>
          <w:p w14:paraId="06A41CA6" w14:textId="4A58EF93"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 xml:space="preserve">5. </w:t>
            </w:r>
            <w:r w:rsidR="006B3BAB" w:rsidRPr="00EF0653">
              <w:rPr>
                <w:rFonts w:ascii="Times New Roman" w:eastAsia="標楷體" w:hAnsi="Times New Roman"/>
                <w:color w:val="000000"/>
                <w:kern w:val="0"/>
                <w:szCs w:val="24"/>
              </w:rPr>
              <w:t xml:space="preserve">Engineering Mathematics </w:t>
            </w:r>
            <w:r w:rsidR="00EF0653" w:rsidRPr="00EF0653">
              <w:rPr>
                <w:rFonts w:ascii="Times New Roman" w:eastAsia="標楷體" w:hAnsi="Times New Roman"/>
                <w:color w:val="000000"/>
                <w:kern w:val="0"/>
                <w:szCs w:val="24"/>
              </w:rPr>
              <w:t xml:space="preserve">I </w:t>
            </w:r>
            <w:r w:rsidRPr="00EF0653">
              <w:rPr>
                <w:rFonts w:ascii="Times New Roman" w:eastAsia="標楷體" w:hAnsi="Times New Roman"/>
                <w:color w:val="000000"/>
                <w:kern w:val="0"/>
                <w:szCs w:val="24"/>
              </w:rPr>
              <w:t>(</w:t>
            </w:r>
            <w:r w:rsidR="00EF0653" w:rsidRPr="00EF0653">
              <w:rPr>
                <w:rFonts w:ascii="Times New Roman" w:eastAsia="標楷體" w:hAnsi="Times New Roman"/>
                <w:color w:val="000000"/>
                <w:kern w:val="0"/>
                <w:szCs w:val="24"/>
              </w:rPr>
              <w:t>Second Year, First Semester</w:t>
            </w:r>
            <w:r w:rsidRPr="00EF0653">
              <w:rPr>
                <w:rFonts w:ascii="Times New Roman" w:eastAsia="標楷體" w:hAnsi="Times New Roman"/>
                <w:color w:val="000000"/>
                <w:kern w:val="0"/>
                <w:szCs w:val="24"/>
              </w:rPr>
              <w:t>)</w:t>
            </w:r>
            <w:r w:rsidR="00EF0653" w:rsidRPr="00EF0653">
              <w:rPr>
                <w:rFonts w:ascii="Times New Roman" w:eastAsia="標楷體" w:hAnsi="Times New Roman"/>
                <w:color w:val="000000"/>
                <w:kern w:val="0"/>
                <w:szCs w:val="24"/>
              </w:rPr>
              <w:t xml:space="preserve"> </w:t>
            </w:r>
            <w:r w:rsidRPr="00EF0653">
              <w:rPr>
                <w:rFonts w:ascii="Times New Roman" w:eastAsia="標楷體" w:hAnsi="Times New Roman"/>
                <w:color w:val="000000"/>
                <w:kern w:val="0"/>
                <w:szCs w:val="24"/>
              </w:rPr>
              <w:t>-- 3</w:t>
            </w:r>
          </w:p>
          <w:p w14:paraId="60EBB7B0" w14:textId="27944CE4"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 xml:space="preserve">6. </w:t>
            </w:r>
            <w:r w:rsidR="006B3BAB" w:rsidRPr="00EF0653">
              <w:rPr>
                <w:rFonts w:ascii="Times New Roman" w:eastAsia="標楷體" w:hAnsi="Times New Roman"/>
                <w:color w:val="000000"/>
                <w:kern w:val="0"/>
                <w:szCs w:val="24"/>
              </w:rPr>
              <w:t xml:space="preserve">Engineering Mathematics </w:t>
            </w:r>
            <w:r w:rsidR="00EF0653" w:rsidRPr="00EF0653">
              <w:rPr>
                <w:rFonts w:ascii="Times New Roman" w:eastAsia="標楷體" w:hAnsi="Times New Roman"/>
                <w:color w:val="000000"/>
                <w:kern w:val="0"/>
                <w:szCs w:val="24"/>
              </w:rPr>
              <w:t xml:space="preserve">II </w:t>
            </w:r>
            <w:r w:rsidRPr="00EF0653">
              <w:rPr>
                <w:rFonts w:ascii="Times New Roman" w:eastAsia="標楷體" w:hAnsi="Times New Roman"/>
                <w:color w:val="000000"/>
                <w:kern w:val="0"/>
                <w:szCs w:val="24"/>
              </w:rPr>
              <w:t>(</w:t>
            </w:r>
            <w:r w:rsidR="00EF0653" w:rsidRPr="00EF0653">
              <w:rPr>
                <w:rFonts w:ascii="Times New Roman" w:eastAsia="標楷體" w:hAnsi="Times New Roman"/>
                <w:color w:val="000000"/>
                <w:kern w:val="0"/>
                <w:szCs w:val="24"/>
              </w:rPr>
              <w:t>Second Year, Second Semester</w:t>
            </w:r>
            <w:r w:rsidRPr="00EF0653">
              <w:rPr>
                <w:rFonts w:ascii="Times New Roman" w:eastAsia="標楷體" w:hAnsi="Times New Roman"/>
                <w:color w:val="000000"/>
                <w:kern w:val="0"/>
                <w:szCs w:val="24"/>
              </w:rPr>
              <w:t>)</w:t>
            </w:r>
            <w:r w:rsidR="00EF0653" w:rsidRPr="00EF0653">
              <w:rPr>
                <w:rFonts w:ascii="Times New Roman" w:eastAsia="標楷體" w:hAnsi="Times New Roman"/>
                <w:color w:val="000000"/>
                <w:kern w:val="0"/>
                <w:szCs w:val="24"/>
              </w:rPr>
              <w:t xml:space="preserve"> </w:t>
            </w:r>
            <w:r w:rsidRPr="00EF0653">
              <w:rPr>
                <w:rFonts w:ascii="Times New Roman" w:eastAsia="標楷體" w:hAnsi="Times New Roman"/>
                <w:color w:val="000000"/>
                <w:kern w:val="0"/>
                <w:szCs w:val="24"/>
              </w:rPr>
              <w:t>-- 3</w:t>
            </w:r>
          </w:p>
          <w:p w14:paraId="4DF2BB4B" w14:textId="62A02751"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 xml:space="preserve">7. </w:t>
            </w:r>
            <w:r w:rsidR="00EF0653" w:rsidRPr="00EF0653">
              <w:rPr>
                <w:rFonts w:ascii="Times New Roman" w:eastAsia="標楷體" w:hAnsi="Times New Roman"/>
                <w:color w:val="000000"/>
                <w:kern w:val="0"/>
                <w:szCs w:val="24"/>
              </w:rPr>
              <w:t xml:space="preserve">Instrumental Analysis </w:t>
            </w:r>
            <w:r w:rsidRPr="00EF0653">
              <w:rPr>
                <w:rFonts w:ascii="Times New Roman" w:eastAsia="標楷體" w:hAnsi="Times New Roman"/>
                <w:color w:val="000000"/>
                <w:kern w:val="0"/>
                <w:szCs w:val="24"/>
              </w:rPr>
              <w:t>(</w:t>
            </w:r>
            <w:r w:rsidR="00EF0653" w:rsidRPr="00EF0653">
              <w:rPr>
                <w:rFonts w:ascii="Times New Roman" w:eastAsia="標楷體" w:hAnsi="Times New Roman"/>
                <w:color w:val="000000"/>
                <w:kern w:val="0"/>
                <w:szCs w:val="24"/>
              </w:rPr>
              <w:t>Third Year, First Semester</w:t>
            </w:r>
            <w:r w:rsidRPr="00EF0653">
              <w:rPr>
                <w:rFonts w:ascii="Times New Roman" w:eastAsia="標楷體" w:hAnsi="Times New Roman"/>
                <w:color w:val="000000"/>
                <w:kern w:val="0"/>
                <w:szCs w:val="24"/>
              </w:rPr>
              <w:t>)</w:t>
            </w:r>
            <w:r w:rsidR="00EF0653">
              <w:rPr>
                <w:rFonts w:ascii="Times New Roman" w:eastAsia="標楷體" w:hAnsi="Times New Roman" w:hint="eastAsia"/>
                <w:color w:val="000000"/>
                <w:kern w:val="0"/>
                <w:szCs w:val="24"/>
              </w:rPr>
              <w:t xml:space="preserve"> </w:t>
            </w:r>
            <w:r w:rsidRPr="00EF0653">
              <w:rPr>
                <w:rFonts w:ascii="Times New Roman" w:eastAsia="標楷體" w:hAnsi="Times New Roman"/>
                <w:color w:val="000000"/>
                <w:kern w:val="0"/>
                <w:szCs w:val="24"/>
              </w:rPr>
              <w:t>-- 2</w:t>
            </w:r>
          </w:p>
          <w:p w14:paraId="74081CB6" w14:textId="765A1D12"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 xml:space="preserve">8. </w:t>
            </w:r>
            <w:r w:rsidR="00EF0653" w:rsidRPr="00EF0653">
              <w:rPr>
                <w:rFonts w:ascii="Times New Roman" w:eastAsia="標楷體" w:hAnsi="Times New Roman"/>
                <w:color w:val="000000"/>
                <w:kern w:val="0"/>
                <w:szCs w:val="24"/>
              </w:rPr>
              <w:t xml:space="preserve">Instrumental Analysis Lab </w:t>
            </w:r>
            <w:r w:rsidRPr="00EF0653">
              <w:rPr>
                <w:rFonts w:ascii="Times New Roman" w:eastAsia="標楷體" w:hAnsi="Times New Roman"/>
                <w:color w:val="000000"/>
                <w:kern w:val="0"/>
                <w:szCs w:val="24"/>
              </w:rPr>
              <w:t>(</w:t>
            </w:r>
            <w:r w:rsidR="00EF0653" w:rsidRPr="00EF0653">
              <w:rPr>
                <w:rFonts w:ascii="Times New Roman" w:eastAsia="標楷體" w:hAnsi="Times New Roman"/>
                <w:color w:val="000000"/>
                <w:kern w:val="0"/>
                <w:szCs w:val="24"/>
              </w:rPr>
              <w:t>Third Year, Second Semester</w:t>
            </w:r>
            <w:r w:rsidRPr="00EF0653">
              <w:rPr>
                <w:rFonts w:ascii="Times New Roman" w:eastAsia="標楷體" w:hAnsi="Times New Roman"/>
                <w:color w:val="000000"/>
                <w:kern w:val="0"/>
                <w:szCs w:val="24"/>
              </w:rPr>
              <w:t>)</w:t>
            </w:r>
            <w:r w:rsidR="00EF0653">
              <w:rPr>
                <w:rFonts w:ascii="Times New Roman" w:eastAsia="標楷體" w:hAnsi="Times New Roman" w:hint="eastAsia"/>
                <w:color w:val="000000"/>
                <w:kern w:val="0"/>
                <w:szCs w:val="24"/>
              </w:rPr>
              <w:t xml:space="preserve"> </w:t>
            </w:r>
            <w:r w:rsidRPr="00EF0653">
              <w:rPr>
                <w:rFonts w:ascii="Times New Roman" w:eastAsia="標楷體" w:hAnsi="Times New Roman"/>
                <w:color w:val="000000"/>
                <w:kern w:val="0"/>
                <w:szCs w:val="24"/>
              </w:rPr>
              <w:t>-- 1</w:t>
            </w:r>
          </w:p>
          <w:p w14:paraId="7642649B" w14:textId="7273633A"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 xml:space="preserve">9. </w:t>
            </w:r>
            <w:r w:rsidR="00EF0653" w:rsidRPr="00EF0653">
              <w:rPr>
                <w:rFonts w:ascii="Times New Roman" w:eastAsia="標楷體" w:hAnsi="Times New Roman"/>
                <w:color w:val="000000"/>
                <w:kern w:val="0"/>
                <w:szCs w:val="24"/>
              </w:rPr>
              <w:t xml:space="preserve">Chemical Engineering Thermodynamics I </w:t>
            </w:r>
            <w:r w:rsidRPr="00EF0653">
              <w:rPr>
                <w:rFonts w:ascii="Times New Roman" w:eastAsia="標楷體" w:hAnsi="Times New Roman"/>
                <w:color w:val="000000"/>
                <w:kern w:val="0"/>
                <w:szCs w:val="24"/>
              </w:rPr>
              <w:t>(</w:t>
            </w:r>
            <w:r w:rsidR="00EF0653" w:rsidRPr="00EF0653">
              <w:rPr>
                <w:rFonts w:ascii="Times New Roman" w:eastAsia="標楷體" w:hAnsi="Times New Roman"/>
                <w:color w:val="000000"/>
                <w:kern w:val="0"/>
                <w:szCs w:val="24"/>
              </w:rPr>
              <w:t>Third Year, First Semester</w:t>
            </w:r>
            <w:r w:rsidRPr="00EF0653">
              <w:rPr>
                <w:rFonts w:ascii="Times New Roman" w:eastAsia="標楷體" w:hAnsi="Times New Roman"/>
                <w:color w:val="000000"/>
                <w:kern w:val="0"/>
                <w:szCs w:val="24"/>
              </w:rPr>
              <w:t>)</w:t>
            </w:r>
            <w:r w:rsidR="00EF0653" w:rsidRPr="00EF0653">
              <w:rPr>
                <w:rFonts w:ascii="Times New Roman" w:eastAsia="標楷體" w:hAnsi="Times New Roman"/>
                <w:color w:val="000000"/>
                <w:kern w:val="0"/>
                <w:szCs w:val="24"/>
              </w:rPr>
              <w:t xml:space="preserve"> </w:t>
            </w:r>
            <w:r w:rsidRPr="00EF0653">
              <w:rPr>
                <w:rFonts w:ascii="Times New Roman" w:eastAsia="標楷體" w:hAnsi="Times New Roman"/>
                <w:color w:val="000000"/>
                <w:kern w:val="0"/>
                <w:szCs w:val="24"/>
              </w:rPr>
              <w:t>-- 3</w:t>
            </w:r>
          </w:p>
          <w:p w14:paraId="6C1A7D20" w14:textId="430D6BCE"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 xml:space="preserve">10. </w:t>
            </w:r>
            <w:r w:rsidR="00EF0653" w:rsidRPr="00EF0653">
              <w:rPr>
                <w:rFonts w:ascii="Times New Roman" w:eastAsia="標楷體" w:hAnsi="Times New Roman"/>
                <w:color w:val="000000"/>
                <w:kern w:val="0"/>
                <w:szCs w:val="24"/>
              </w:rPr>
              <w:t xml:space="preserve">Transport Phenomena and Unit Operations I </w:t>
            </w:r>
            <w:r w:rsidRPr="00EF0653">
              <w:rPr>
                <w:rFonts w:ascii="Times New Roman" w:eastAsia="標楷體" w:hAnsi="Times New Roman"/>
                <w:color w:val="000000"/>
                <w:kern w:val="0"/>
                <w:szCs w:val="24"/>
              </w:rPr>
              <w:t>(</w:t>
            </w:r>
            <w:r w:rsidR="00EF0653" w:rsidRPr="00EF0653">
              <w:rPr>
                <w:rFonts w:ascii="Times New Roman" w:eastAsia="標楷體" w:hAnsi="Times New Roman"/>
                <w:color w:val="000000"/>
                <w:kern w:val="0"/>
                <w:szCs w:val="24"/>
              </w:rPr>
              <w:t>Second Year, Second Semester</w:t>
            </w:r>
            <w:r w:rsidRPr="00EF0653">
              <w:rPr>
                <w:rFonts w:ascii="Times New Roman" w:eastAsia="標楷體" w:hAnsi="Times New Roman"/>
                <w:color w:val="000000"/>
                <w:kern w:val="0"/>
                <w:szCs w:val="24"/>
              </w:rPr>
              <w:t>)</w:t>
            </w:r>
            <w:r w:rsidR="00EF0653" w:rsidRPr="00EF0653">
              <w:rPr>
                <w:rFonts w:ascii="Times New Roman" w:eastAsia="標楷體" w:hAnsi="Times New Roman"/>
                <w:color w:val="000000"/>
                <w:kern w:val="0"/>
                <w:szCs w:val="24"/>
              </w:rPr>
              <w:t xml:space="preserve"> </w:t>
            </w:r>
            <w:r w:rsidRPr="00EF0653">
              <w:rPr>
                <w:rFonts w:ascii="Times New Roman" w:eastAsia="標楷體" w:hAnsi="Times New Roman"/>
                <w:color w:val="000000"/>
                <w:kern w:val="0"/>
                <w:szCs w:val="24"/>
              </w:rPr>
              <w:t>-- 3</w:t>
            </w:r>
          </w:p>
          <w:p w14:paraId="4F3F2757" w14:textId="20AB3190"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 xml:space="preserve">11. </w:t>
            </w:r>
            <w:r w:rsidR="00EF0653" w:rsidRPr="00EF0653">
              <w:rPr>
                <w:rFonts w:ascii="Times New Roman" w:eastAsia="標楷體" w:hAnsi="Times New Roman"/>
                <w:color w:val="000000"/>
                <w:kern w:val="0"/>
                <w:szCs w:val="24"/>
              </w:rPr>
              <w:t xml:space="preserve">Chemical Reaction Engineering </w:t>
            </w:r>
            <w:r w:rsidRPr="00EF0653">
              <w:rPr>
                <w:rFonts w:ascii="Times New Roman" w:eastAsia="標楷體" w:hAnsi="Times New Roman"/>
                <w:color w:val="000000"/>
                <w:kern w:val="0"/>
                <w:szCs w:val="24"/>
              </w:rPr>
              <w:t>(</w:t>
            </w:r>
            <w:r w:rsidR="00EF0653" w:rsidRPr="00EF0653">
              <w:rPr>
                <w:rFonts w:ascii="Times New Roman" w:eastAsia="標楷體" w:hAnsi="Times New Roman"/>
                <w:color w:val="000000"/>
                <w:kern w:val="0"/>
                <w:szCs w:val="24"/>
              </w:rPr>
              <w:t>Third Year, Second Semester</w:t>
            </w:r>
            <w:r w:rsidRPr="00EF0653">
              <w:rPr>
                <w:rFonts w:ascii="Times New Roman" w:eastAsia="標楷體" w:hAnsi="Times New Roman"/>
                <w:color w:val="000000"/>
                <w:kern w:val="0"/>
                <w:szCs w:val="24"/>
              </w:rPr>
              <w:t>)</w:t>
            </w:r>
            <w:r w:rsidR="00EF0653" w:rsidRPr="00EF0653">
              <w:rPr>
                <w:rFonts w:ascii="Times New Roman" w:eastAsia="標楷體" w:hAnsi="Times New Roman"/>
                <w:color w:val="000000"/>
                <w:kern w:val="0"/>
                <w:szCs w:val="24"/>
              </w:rPr>
              <w:t xml:space="preserve"> </w:t>
            </w:r>
            <w:r w:rsidRPr="00EF0653">
              <w:rPr>
                <w:rFonts w:ascii="Times New Roman" w:eastAsia="標楷體" w:hAnsi="Times New Roman"/>
                <w:color w:val="000000"/>
                <w:kern w:val="0"/>
                <w:szCs w:val="24"/>
              </w:rPr>
              <w:t>-- 3</w:t>
            </w:r>
          </w:p>
          <w:p w14:paraId="44D5120B" w14:textId="60D3E69F" w:rsidR="00A55AE0" w:rsidRPr="00EF0653" w:rsidRDefault="00A55AE0" w:rsidP="00A55AE0">
            <w:pPr>
              <w:widowControl/>
              <w:snapToGrid w:val="0"/>
              <w:spacing w:line="216" w:lineRule="auto"/>
              <w:rPr>
                <w:rFonts w:ascii="Times New Roman" w:hAnsi="Times New Roman"/>
                <w:kern w:val="0"/>
                <w:szCs w:val="24"/>
              </w:rPr>
            </w:pPr>
            <w:r w:rsidRPr="001647B4">
              <w:rPr>
                <w:rFonts w:ascii="標楷體" w:eastAsia="標楷體" w:hAnsi="標楷體" w:cs="新細明體" w:hint="eastAsia"/>
                <w:color w:val="000000"/>
                <w:kern w:val="0"/>
                <w:szCs w:val="24"/>
              </w:rPr>
              <w:t>12.</w:t>
            </w:r>
            <w:r w:rsidRPr="00EF0653">
              <w:rPr>
                <w:rFonts w:ascii="Times New Roman" w:eastAsia="標楷體" w:hAnsi="Times New Roman"/>
                <w:color w:val="000000"/>
                <w:kern w:val="0"/>
                <w:szCs w:val="24"/>
              </w:rPr>
              <w:t xml:space="preserve"> </w:t>
            </w:r>
            <w:r w:rsidR="00EF0653" w:rsidRPr="00EF0653">
              <w:rPr>
                <w:rFonts w:ascii="Times New Roman" w:eastAsia="標楷體" w:hAnsi="Times New Roman"/>
                <w:color w:val="000000"/>
                <w:kern w:val="0"/>
                <w:szCs w:val="24"/>
              </w:rPr>
              <w:t xml:space="preserve">Transport Phenomena and Unit Operations II </w:t>
            </w:r>
            <w:r w:rsidRPr="00EF0653">
              <w:rPr>
                <w:rFonts w:ascii="Times New Roman" w:eastAsia="標楷體" w:hAnsi="Times New Roman"/>
                <w:color w:val="000000"/>
                <w:kern w:val="0"/>
                <w:szCs w:val="24"/>
              </w:rPr>
              <w:t>(</w:t>
            </w:r>
            <w:r w:rsidR="00EF0653" w:rsidRPr="00EF0653">
              <w:rPr>
                <w:rFonts w:ascii="Times New Roman" w:eastAsia="標楷體" w:hAnsi="Times New Roman"/>
                <w:color w:val="000000"/>
                <w:kern w:val="0"/>
                <w:szCs w:val="24"/>
              </w:rPr>
              <w:t>Third Year, First Semester</w:t>
            </w:r>
            <w:r w:rsidRPr="00EF0653">
              <w:rPr>
                <w:rFonts w:ascii="Times New Roman" w:eastAsia="標楷體" w:hAnsi="Times New Roman"/>
                <w:color w:val="000000"/>
                <w:kern w:val="0"/>
                <w:szCs w:val="24"/>
              </w:rPr>
              <w:t>)</w:t>
            </w:r>
            <w:r w:rsidR="00EF0653" w:rsidRPr="00EF0653">
              <w:rPr>
                <w:rFonts w:ascii="Times New Roman" w:eastAsia="標楷體" w:hAnsi="Times New Roman"/>
                <w:color w:val="000000"/>
                <w:kern w:val="0"/>
                <w:szCs w:val="24"/>
              </w:rPr>
              <w:t xml:space="preserve"> </w:t>
            </w:r>
            <w:r w:rsidRPr="00EF0653">
              <w:rPr>
                <w:rFonts w:ascii="Times New Roman" w:eastAsia="標楷體" w:hAnsi="Times New Roman"/>
                <w:color w:val="000000"/>
                <w:kern w:val="0"/>
                <w:szCs w:val="24"/>
              </w:rPr>
              <w:t>-- 3</w:t>
            </w:r>
          </w:p>
          <w:p w14:paraId="3D21F6E1" w14:textId="0FF3FE23" w:rsidR="00A55AE0" w:rsidRPr="006C3940" w:rsidRDefault="00A55AE0" w:rsidP="00A55AE0">
            <w:pPr>
              <w:widowControl/>
              <w:snapToGrid w:val="0"/>
              <w:spacing w:line="216" w:lineRule="auto"/>
              <w:rPr>
                <w:rFonts w:ascii="Times New Roman" w:hAnsi="Times New Roman"/>
                <w:kern w:val="0"/>
                <w:szCs w:val="24"/>
              </w:rPr>
            </w:pPr>
            <w:r w:rsidRPr="001647B4">
              <w:rPr>
                <w:rFonts w:ascii="標楷體" w:eastAsia="標楷體" w:hAnsi="標楷體" w:cs="新細明體" w:hint="eastAsia"/>
                <w:color w:val="000000"/>
                <w:kern w:val="0"/>
                <w:szCs w:val="24"/>
              </w:rPr>
              <w:t xml:space="preserve">13. </w:t>
            </w:r>
            <w:r w:rsidR="006C3940" w:rsidRPr="006C3940">
              <w:rPr>
                <w:rFonts w:ascii="Times New Roman" w:eastAsia="標楷體" w:hAnsi="Times New Roman"/>
                <w:color w:val="000000"/>
                <w:kern w:val="0"/>
                <w:szCs w:val="24"/>
              </w:rPr>
              <w:t xml:space="preserve">Chemical Engineering Laboratory I </w:t>
            </w:r>
            <w:r w:rsidRPr="006C3940">
              <w:rPr>
                <w:rFonts w:ascii="Times New Roman" w:eastAsia="標楷體" w:hAnsi="Times New Roman"/>
                <w:color w:val="000000"/>
                <w:kern w:val="0"/>
                <w:szCs w:val="24"/>
              </w:rPr>
              <w:t>(</w:t>
            </w:r>
            <w:r w:rsidR="006C3940" w:rsidRPr="006C3940">
              <w:rPr>
                <w:rFonts w:ascii="Times New Roman" w:eastAsia="標楷體" w:hAnsi="Times New Roman"/>
                <w:color w:val="000000"/>
                <w:kern w:val="0"/>
                <w:szCs w:val="24"/>
              </w:rPr>
              <w:t>Third Year, First Semester</w:t>
            </w:r>
            <w:r w:rsidRPr="006C3940">
              <w:rPr>
                <w:rFonts w:ascii="Times New Roman" w:eastAsia="標楷體" w:hAnsi="Times New Roman"/>
                <w:color w:val="000000"/>
                <w:kern w:val="0"/>
                <w:szCs w:val="24"/>
              </w:rPr>
              <w:t>)</w:t>
            </w:r>
            <w:r w:rsidR="006C3940" w:rsidRPr="006C3940">
              <w:rPr>
                <w:rFonts w:ascii="Times New Roman" w:eastAsia="標楷體" w:hAnsi="Times New Roman"/>
                <w:color w:val="000000"/>
                <w:kern w:val="0"/>
                <w:szCs w:val="24"/>
              </w:rPr>
              <w:t xml:space="preserve"> </w:t>
            </w:r>
            <w:r w:rsidRPr="006C3940">
              <w:rPr>
                <w:rFonts w:ascii="Times New Roman" w:eastAsia="標楷體" w:hAnsi="Times New Roman"/>
                <w:color w:val="000000"/>
                <w:kern w:val="0"/>
                <w:szCs w:val="24"/>
              </w:rPr>
              <w:t>-- 1</w:t>
            </w:r>
          </w:p>
          <w:p w14:paraId="5B08E922" w14:textId="4986AD33" w:rsidR="00A55AE0" w:rsidRPr="006C3940" w:rsidRDefault="00A55AE0" w:rsidP="00A55AE0">
            <w:pPr>
              <w:widowControl/>
              <w:snapToGrid w:val="0"/>
              <w:spacing w:line="216" w:lineRule="auto"/>
              <w:rPr>
                <w:rFonts w:ascii="Times New Roman" w:hAnsi="Times New Roman"/>
                <w:kern w:val="0"/>
                <w:szCs w:val="24"/>
              </w:rPr>
            </w:pPr>
            <w:r w:rsidRPr="001647B4">
              <w:rPr>
                <w:rFonts w:ascii="標楷體" w:eastAsia="標楷體" w:hAnsi="標楷體" w:cs="新細明體" w:hint="eastAsia"/>
                <w:color w:val="000000"/>
                <w:kern w:val="0"/>
                <w:szCs w:val="24"/>
              </w:rPr>
              <w:t xml:space="preserve">14. </w:t>
            </w:r>
            <w:r w:rsidR="006C3940" w:rsidRPr="006C3940">
              <w:rPr>
                <w:rFonts w:ascii="Times New Roman" w:eastAsia="標楷體" w:hAnsi="Times New Roman"/>
                <w:color w:val="000000"/>
                <w:kern w:val="0"/>
                <w:szCs w:val="24"/>
              </w:rPr>
              <w:t xml:space="preserve">Transport Phenomena and Unit Operations III </w:t>
            </w:r>
            <w:r w:rsidRPr="006C3940">
              <w:rPr>
                <w:rFonts w:ascii="Times New Roman" w:eastAsia="標楷體" w:hAnsi="Times New Roman"/>
                <w:color w:val="000000"/>
                <w:kern w:val="0"/>
                <w:szCs w:val="24"/>
              </w:rPr>
              <w:t>(</w:t>
            </w:r>
            <w:r w:rsidR="006C3940" w:rsidRPr="006C3940">
              <w:rPr>
                <w:rFonts w:ascii="Times New Roman" w:eastAsia="標楷體" w:hAnsi="Times New Roman"/>
                <w:color w:val="000000"/>
                <w:kern w:val="0"/>
                <w:szCs w:val="24"/>
              </w:rPr>
              <w:t>Third Year, Second Semester</w:t>
            </w:r>
            <w:r w:rsidRPr="006C3940">
              <w:rPr>
                <w:rFonts w:ascii="Times New Roman" w:eastAsia="標楷體" w:hAnsi="Times New Roman"/>
                <w:color w:val="000000"/>
                <w:kern w:val="0"/>
                <w:szCs w:val="24"/>
              </w:rPr>
              <w:t>)</w:t>
            </w:r>
            <w:r w:rsidR="006C3940" w:rsidRPr="006C3940">
              <w:rPr>
                <w:rFonts w:ascii="Times New Roman" w:eastAsia="標楷體" w:hAnsi="Times New Roman"/>
                <w:color w:val="000000"/>
                <w:kern w:val="0"/>
                <w:szCs w:val="24"/>
              </w:rPr>
              <w:t xml:space="preserve"> -- </w:t>
            </w:r>
            <w:r w:rsidRPr="006C3940">
              <w:rPr>
                <w:rFonts w:ascii="Times New Roman" w:eastAsia="標楷體" w:hAnsi="Times New Roman"/>
                <w:color w:val="000000"/>
                <w:kern w:val="0"/>
                <w:szCs w:val="24"/>
              </w:rPr>
              <w:t>3</w:t>
            </w:r>
          </w:p>
          <w:p w14:paraId="7FE49D8E" w14:textId="2E576BEF" w:rsidR="00A55AE0" w:rsidRPr="001647B4" w:rsidRDefault="00A55AE0" w:rsidP="00A55AE0">
            <w:pPr>
              <w:widowControl/>
              <w:snapToGrid w:val="0"/>
              <w:spacing w:line="216" w:lineRule="auto"/>
              <w:rPr>
                <w:rFonts w:ascii="新細明體" w:hAnsi="新細明體" w:cs="新細明體"/>
                <w:kern w:val="0"/>
                <w:szCs w:val="24"/>
              </w:rPr>
            </w:pPr>
            <w:r w:rsidRPr="001647B4">
              <w:rPr>
                <w:rFonts w:ascii="標楷體" w:eastAsia="標楷體" w:hAnsi="標楷體" w:cs="新細明體" w:hint="eastAsia"/>
                <w:color w:val="000000"/>
                <w:kern w:val="0"/>
                <w:szCs w:val="24"/>
              </w:rPr>
              <w:t xml:space="preserve">15. </w:t>
            </w:r>
            <w:r w:rsidR="006C3940" w:rsidRPr="006C3940">
              <w:rPr>
                <w:rFonts w:ascii="Times New Roman" w:eastAsia="標楷體" w:hAnsi="Times New Roman"/>
                <w:color w:val="000000"/>
                <w:kern w:val="0"/>
                <w:szCs w:val="24"/>
              </w:rPr>
              <w:t xml:space="preserve">Chemical Engineering Laboratory II </w:t>
            </w:r>
            <w:r w:rsidRPr="006C3940">
              <w:rPr>
                <w:rFonts w:ascii="Times New Roman" w:eastAsia="標楷體" w:hAnsi="Times New Roman"/>
                <w:color w:val="000000"/>
                <w:kern w:val="0"/>
                <w:szCs w:val="24"/>
              </w:rPr>
              <w:t>(</w:t>
            </w:r>
            <w:r w:rsidR="006C3940" w:rsidRPr="006C3940">
              <w:rPr>
                <w:rFonts w:ascii="Times New Roman" w:eastAsia="標楷體" w:hAnsi="Times New Roman"/>
                <w:color w:val="000000"/>
                <w:kern w:val="0"/>
                <w:szCs w:val="24"/>
              </w:rPr>
              <w:t>Third Year, Second Semester</w:t>
            </w:r>
            <w:r w:rsidRPr="006C3940">
              <w:rPr>
                <w:rFonts w:ascii="Times New Roman" w:eastAsia="標楷體" w:hAnsi="Times New Roman"/>
                <w:color w:val="000000"/>
                <w:kern w:val="0"/>
                <w:szCs w:val="24"/>
              </w:rPr>
              <w:t>)</w:t>
            </w:r>
            <w:r w:rsidR="006C3940" w:rsidRPr="006C3940">
              <w:rPr>
                <w:rFonts w:ascii="Times New Roman" w:eastAsia="標楷體" w:hAnsi="Times New Roman"/>
                <w:color w:val="000000"/>
                <w:kern w:val="0"/>
                <w:szCs w:val="24"/>
              </w:rPr>
              <w:t xml:space="preserve"> </w:t>
            </w:r>
            <w:r w:rsidRPr="006C3940">
              <w:rPr>
                <w:rFonts w:ascii="Times New Roman" w:eastAsia="標楷體" w:hAnsi="Times New Roman"/>
                <w:color w:val="000000"/>
                <w:kern w:val="0"/>
                <w:szCs w:val="24"/>
              </w:rPr>
              <w:t>-- 1</w:t>
            </w:r>
          </w:p>
        </w:tc>
      </w:tr>
    </w:tbl>
    <w:p w14:paraId="63DE9820" w14:textId="77777777" w:rsidR="00397157" w:rsidRDefault="00397157"/>
    <w:sectPr w:rsidR="00397157" w:rsidSect="006B3BAB">
      <w:pgSz w:w="11906" w:h="16838"/>
      <w:pgMar w:top="1276" w:right="1321" w:bottom="1276" w:left="13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王漢宗中仿宋繁">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7C2D81"/>
    <w:multiLevelType w:val="hybridMultilevel"/>
    <w:tmpl w:val="B52251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0FD1538"/>
    <w:multiLevelType w:val="hybridMultilevel"/>
    <w:tmpl w:val="8B3C06D2"/>
    <w:lvl w:ilvl="0" w:tplc="04090013">
      <w:start w:val="1"/>
      <w:numFmt w:val="upperRoman"/>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32661964">
    <w:abstractNumId w:val="1"/>
  </w:num>
  <w:num w:numId="2" w16cid:durableId="1520436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E0"/>
    <w:rsid w:val="000255D1"/>
    <w:rsid w:val="00397157"/>
    <w:rsid w:val="003F1C06"/>
    <w:rsid w:val="00470156"/>
    <w:rsid w:val="004D2D7C"/>
    <w:rsid w:val="0063491B"/>
    <w:rsid w:val="006B3BAB"/>
    <w:rsid w:val="006C3940"/>
    <w:rsid w:val="007E5D23"/>
    <w:rsid w:val="00995961"/>
    <w:rsid w:val="00A55AE0"/>
    <w:rsid w:val="00B5043E"/>
    <w:rsid w:val="00D77D02"/>
    <w:rsid w:val="00ED1B50"/>
    <w:rsid w:val="00EF06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3CFB"/>
  <w15:chartTrackingRefBased/>
  <w15:docId w15:val="{687E36FF-6BD0-4545-9B03-02803D07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AE0"/>
    <w:pPr>
      <w:widowControl w:val="0"/>
    </w:pPr>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yrku</dc:creator>
  <cp:keywords/>
  <dc:description/>
  <cp:lastModifiedBy>業荃 周</cp:lastModifiedBy>
  <cp:revision>6</cp:revision>
  <dcterms:created xsi:type="dcterms:W3CDTF">2024-12-11T08:37:00Z</dcterms:created>
  <dcterms:modified xsi:type="dcterms:W3CDTF">2024-12-27T09:04:00Z</dcterms:modified>
</cp:coreProperties>
</file>