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2D6E" w14:textId="318FF7B7" w:rsidR="00A2072C" w:rsidRPr="00A2072C" w:rsidRDefault="00A2072C" w:rsidP="00A2072C">
      <w:pPr>
        <w:pStyle w:val="Web"/>
        <w:ind w:leftChars="200" w:left="3363" w:hangingChars="1200" w:hanging="2883"/>
        <w:rPr>
          <w:rStyle w:val="a3"/>
          <w:rFonts w:ascii="Times New Roman" w:hAnsi="Times New Roman" w:cs="Times New Roman"/>
        </w:rPr>
      </w:pPr>
      <w:r w:rsidRPr="00A2072C">
        <w:rPr>
          <w:rStyle w:val="a3"/>
          <w:rFonts w:ascii="Times New Roman" w:hAnsi="Times New Roman" w:cs="Times New Roman"/>
        </w:rPr>
        <w:t>Organizational Charter of the Curriculum Committee of the Department of Chemical</w:t>
      </w:r>
      <w:r>
        <w:rPr>
          <w:rStyle w:val="a3"/>
          <w:rFonts w:ascii="Times New Roman" w:hAnsi="Times New Roman" w:cs="Times New Roman" w:hint="eastAsia"/>
        </w:rPr>
        <w:t xml:space="preserve"> </w:t>
      </w:r>
      <w:proofErr w:type="spellStart"/>
      <w:proofErr w:type="gramStart"/>
      <w:r w:rsidRPr="00A2072C">
        <w:rPr>
          <w:rStyle w:val="a3"/>
          <w:rFonts w:ascii="Times New Roman" w:hAnsi="Times New Roman" w:cs="Times New Roman"/>
        </w:rPr>
        <w:t>Engineering,National</w:t>
      </w:r>
      <w:proofErr w:type="spellEnd"/>
      <w:proofErr w:type="gramEnd"/>
      <w:r w:rsidRPr="00A2072C">
        <w:rPr>
          <w:rStyle w:val="a3"/>
          <w:rFonts w:ascii="Times New Roman" w:hAnsi="Times New Roman" w:cs="Times New Roman"/>
        </w:rPr>
        <w:t xml:space="preserve"> Chung </w:t>
      </w:r>
      <w:proofErr w:type="spellStart"/>
      <w:r w:rsidRPr="00A2072C">
        <w:rPr>
          <w:rStyle w:val="a3"/>
          <w:rFonts w:ascii="Times New Roman" w:hAnsi="Times New Roman" w:cs="Times New Roman"/>
        </w:rPr>
        <w:t>Hsing</w:t>
      </w:r>
      <w:proofErr w:type="spellEnd"/>
      <w:r w:rsidRPr="00A2072C">
        <w:rPr>
          <w:rStyle w:val="a3"/>
          <w:rFonts w:ascii="Times New Roman" w:hAnsi="Times New Roman" w:cs="Times New Roman"/>
        </w:rPr>
        <w:t xml:space="preserve"> University</w:t>
      </w:r>
    </w:p>
    <w:p w14:paraId="3C12AEB9" w14:textId="18B35C26" w:rsidR="00E5368C" w:rsidRPr="00A2072C" w:rsidRDefault="00A2072C" w:rsidP="00A2072C">
      <w:pPr>
        <w:pStyle w:val="Web"/>
        <w:jc w:val="right"/>
        <w:rPr>
          <w:rFonts w:ascii="Times New Roman" w:hAnsi="Times New Roman" w:cs="Times New Roman" w:hint="eastAsia"/>
          <w:i/>
          <w:iCs/>
          <w:color w:val="FF0000"/>
        </w:rPr>
      </w:pPr>
      <w:r w:rsidRPr="00A2072C">
        <w:rPr>
          <w:rFonts w:ascii="Times New Roman" w:hAnsi="Times New Roman" w:cs="Times New Roman"/>
        </w:rPr>
        <w:br/>
      </w:r>
      <w:r w:rsidRPr="00A2072C">
        <w:rPr>
          <w:rStyle w:val="a4"/>
          <w:rFonts w:ascii="Times New Roman" w:hAnsi="Times New Roman" w:cs="Times New Roman"/>
          <w:i w:val="0"/>
          <w:iCs w:val="0"/>
        </w:rPr>
        <w:t>Established at the Curriculum Committee Meeting on December 22, 2022</w:t>
      </w:r>
      <w:r w:rsidRPr="00A2072C">
        <w:rPr>
          <w:rFonts w:ascii="Times New Roman" w:hAnsi="Times New Roman" w:cs="Times New Roman"/>
          <w:i/>
          <w:iCs/>
        </w:rPr>
        <w:br/>
      </w:r>
      <w:r w:rsidRPr="00A2072C">
        <w:rPr>
          <w:rStyle w:val="a4"/>
          <w:rFonts w:ascii="Times New Roman" w:hAnsi="Times New Roman" w:cs="Times New Roman"/>
          <w:i w:val="0"/>
          <w:iCs w:val="0"/>
          <w:color w:val="FF0000"/>
        </w:rPr>
        <w:t>Revised and Approved at the Department Affairs Meeting on January 11, 2023</w:t>
      </w:r>
    </w:p>
    <w:p w14:paraId="75578FB2"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1:</w:t>
      </w:r>
    </w:p>
    <w:p w14:paraId="3B30869E"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 xml:space="preserve">In accordance with Article 5 of the "Organizational Charter of the Curriculum Committee of National Chung </w:t>
      </w:r>
      <w:proofErr w:type="spellStart"/>
      <w:r w:rsidRPr="00A2072C">
        <w:rPr>
          <w:rFonts w:ascii="Times New Roman" w:eastAsia="標楷體" w:hAnsi="Times New Roman" w:cs="Times New Roman"/>
          <w:position w:val="1"/>
        </w:rPr>
        <w:t>Hsing</w:t>
      </w:r>
      <w:proofErr w:type="spellEnd"/>
      <w:r w:rsidRPr="00A2072C">
        <w:rPr>
          <w:rFonts w:ascii="Times New Roman" w:eastAsia="標楷體" w:hAnsi="Times New Roman" w:cs="Times New Roman"/>
          <w:position w:val="1"/>
        </w:rPr>
        <w:t xml:space="preserve"> University", the Curriculum Committee of the Department of Chemical Engineering, National Chung </w:t>
      </w:r>
      <w:proofErr w:type="spellStart"/>
      <w:r w:rsidRPr="00A2072C">
        <w:rPr>
          <w:rFonts w:ascii="Times New Roman" w:eastAsia="標楷體" w:hAnsi="Times New Roman" w:cs="Times New Roman"/>
          <w:position w:val="1"/>
        </w:rPr>
        <w:t>Hsing</w:t>
      </w:r>
      <w:proofErr w:type="spellEnd"/>
      <w:r w:rsidRPr="00A2072C">
        <w:rPr>
          <w:rFonts w:ascii="Times New Roman" w:eastAsia="標楷體" w:hAnsi="Times New Roman" w:cs="Times New Roman"/>
          <w:position w:val="1"/>
        </w:rPr>
        <w:t xml:space="preserve"> University (hereinafter referred to as "the Committee") is established, and the "Organizational Charter of the Curriculum Committee of the Department of Chemical Engineering, National Chung </w:t>
      </w:r>
      <w:proofErr w:type="spellStart"/>
      <w:r w:rsidRPr="00A2072C">
        <w:rPr>
          <w:rFonts w:ascii="Times New Roman" w:eastAsia="標楷體" w:hAnsi="Times New Roman" w:cs="Times New Roman"/>
          <w:position w:val="1"/>
        </w:rPr>
        <w:t>Hsing</w:t>
      </w:r>
      <w:proofErr w:type="spellEnd"/>
      <w:r w:rsidRPr="00A2072C">
        <w:rPr>
          <w:rFonts w:ascii="Times New Roman" w:eastAsia="標楷體" w:hAnsi="Times New Roman" w:cs="Times New Roman"/>
          <w:position w:val="1"/>
        </w:rPr>
        <w:t xml:space="preserve"> University" (hereinafter referred to as "this Charter") is formulated.</w:t>
      </w:r>
    </w:p>
    <w:p w14:paraId="4FA9250D" w14:textId="77777777" w:rsidR="00A2072C" w:rsidRPr="00A2072C" w:rsidRDefault="00A2072C" w:rsidP="00A2072C">
      <w:pPr>
        <w:jc w:val="both"/>
        <w:rPr>
          <w:rFonts w:ascii="Times New Roman" w:eastAsia="標楷體" w:hAnsi="Times New Roman" w:cs="Times New Roman"/>
          <w:position w:val="1"/>
        </w:rPr>
      </w:pPr>
    </w:p>
    <w:p w14:paraId="26FF52C5"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2:</w:t>
      </w:r>
    </w:p>
    <w:p w14:paraId="2C170A63"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The responsibilities of the Committee include establishing guidelines for curriculum planning for the department and reviewing the proposed curricula. Any curriculum proposals submitted by faculty members must first be approved by the Committee before being forwarded to the College Curriculum Committee for review.</w:t>
      </w:r>
    </w:p>
    <w:p w14:paraId="0AF641FF" w14:textId="77777777" w:rsidR="00A2072C" w:rsidRPr="00A2072C" w:rsidRDefault="00A2072C" w:rsidP="00A2072C">
      <w:pPr>
        <w:jc w:val="both"/>
        <w:rPr>
          <w:rFonts w:ascii="Times New Roman" w:eastAsia="標楷體" w:hAnsi="Times New Roman" w:cs="Times New Roman"/>
          <w:position w:val="1"/>
        </w:rPr>
      </w:pPr>
    </w:p>
    <w:p w14:paraId="244E98CC"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3:</w:t>
      </w:r>
    </w:p>
    <w:p w14:paraId="764896AF"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The Committee is chaired by the Department Chair. Each academic year, one faculty member is recommended to serve as the convener, and several faculty members are appointed as committee members during the Department Affairs Meeting. The president of the undergraduate student association serves as the student representative. The Chairperson may invite relevant faculty members to attend the meetings as needed.</w:t>
      </w:r>
    </w:p>
    <w:p w14:paraId="59C9A9D7" w14:textId="77777777" w:rsidR="00A2072C" w:rsidRPr="00A2072C" w:rsidRDefault="00A2072C" w:rsidP="00A2072C">
      <w:pPr>
        <w:jc w:val="both"/>
        <w:rPr>
          <w:rFonts w:ascii="Times New Roman" w:eastAsia="標楷體" w:hAnsi="Times New Roman" w:cs="Times New Roman"/>
          <w:position w:val="1"/>
        </w:rPr>
      </w:pPr>
    </w:p>
    <w:p w14:paraId="28857719"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4:</w:t>
      </w:r>
    </w:p>
    <w:p w14:paraId="2336B354"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The term of office for committee members and the student representative is one year.</w:t>
      </w:r>
    </w:p>
    <w:p w14:paraId="048A6EAB" w14:textId="77777777" w:rsidR="00A2072C" w:rsidRPr="00A2072C" w:rsidRDefault="00A2072C" w:rsidP="00A2072C">
      <w:pPr>
        <w:jc w:val="both"/>
        <w:rPr>
          <w:rFonts w:ascii="Times New Roman" w:eastAsia="標楷體" w:hAnsi="Times New Roman" w:cs="Times New Roman"/>
          <w:position w:val="1"/>
        </w:rPr>
      </w:pPr>
    </w:p>
    <w:p w14:paraId="4DC43EBB"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5:</w:t>
      </w:r>
    </w:p>
    <w:p w14:paraId="7CA77701"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Committee meetings require the attendance of at least two-thirds of the members. Resolutions are passed with the approval of at least half of the attending members and representatives.</w:t>
      </w:r>
    </w:p>
    <w:p w14:paraId="3F8D50DB" w14:textId="77777777" w:rsidR="00A2072C" w:rsidRPr="00A2072C" w:rsidRDefault="00A2072C" w:rsidP="00A2072C">
      <w:pPr>
        <w:jc w:val="both"/>
        <w:rPr>
          <w:rFonts w:ascii="Times New Roman" w:eastAsia="標楷體" w:hAnsi="Times New Roman" w:cs="Times New Roman"/>
          <w:position w:val="1"/>
        </w:rPr>
      </w:pPr>
    </w:p>
    <w:p w14:paraId="2B63C630"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6:</w:t>
      </w:r>
    </w:p>
    <w:p w14:paraId="2DB6F71B"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The Committee shall convene at least once each semester.</w:t>
      </w:r>
    </w:p>
    <w:p w14:paraId="5F328E37" w14:textId="77777777" w:rsidR="00A2072C" w:rsidRPr="00A2072C" w:rsidRDefault="00A2072C" w:rsidP="00A2072C">
      <w:pPr>
        <w:jc w:val="both"/>
        <w:rPr>
          <w:rFonts w:ascii="Times New Roman" w:eastAsia="標楷體" w:hAnsi="Times New Roman" w:cs="Times New Roman"/>
          <w:position w:val="1"/>
        </w:rPr>
      </w:pPr>
    </w:p>
    <w:p w14:paraId="3186B1CB" w14:textId="77777777" w:rsidR="00A2072C" w:rsidRPr="00A2072C" w:rsidRDefault="00A2072C" w:rsidP="00A2072C">
      <w:pPr>
        <w:jc w:val="both"/>
        <w:rPr>
          <w:rFonts w:ascii="Times New Roman" w:eastAsia="標楷體" w:hAnsi="Times New Roman" w:cs="Times New Roman"/>
          <w:position w:val="1"/>
        </w:rPr>
      </w:pPr>
      <w:r w:rsidRPr="00A2072C">
        <w:rPr>
          <w:rFonts w:ascii="Times New Roman" w:eastAsia="標楷體" w:hAnsi="Times New Roman" w:cs="Times New Roman"/>
          <w:position w:val="1"/>
        </w:rPr>
        <w:t>Article 7:</w:t>
      </w:r>
    </w:p>
    <w:p w14:paraId="19199F63" w14:textId="175F7C1C" w:rsidR="00397157" w:rsidRPr="00A2072C" w:rsidRDefault="00A2072C" w:rsidP="00A2072C">
      <w:pPr>
        <w:jc w:val="both"/>
        <w:rPr>
          <w:rFonts w:ascii="Times New Roman" w:hAnsi="Times New Roman" w:cs="Times New Roman"/>
        </w:rPr>
      </w:pPr>
      <w:r w:rsidRPr="00A2072C">
        <w:rPr>
          <w:rFonts w:ascii="Times New Roman" w:eastAsia="標楷體" w:hAnsi="Times New Roman" w:cs="Times New Roman"/>
          <w:position w:val="1"/>
        </w:rPr>
        <w:t>This Charter shall be implemented after approval by the Department Affairs Meeting. Amendments shall follow the same procedure.</w:t>
      </w:r>
    </w:p>
    <w:sectPr w:rsidR="00397157" w:rsidRPr="00A2072C" w:rsidSect="00E5368C">
      <w:pgSz w:w="11906" w:h="16838"/>
      <w:pgMar w:top="1135"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8C"/>
    <w:rsid w:val="00397157"/>
    <w:rsid w:val="00474307"/>
    <w:rsid w:val="00A2072C"/>
    <w:rsid w:val="00E53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5E01"/>
  <w15:chartTrackingRefBased/>
  <w15:docId w15:val="{1EBAC642-C19E-43BD-A87C-937B7404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68C"/>
    <w:rPr>
      <w:rFonts w:ascii="新細明體" w:eastAsia="新細明體" w:hAnsi="新細明體" w:cs="新細明體"/>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2072C"/>
    <w:pPr>
      <w:spacing w:before="100" w:beforeAutospacing="1" w:after="100" w:afterAutospacing="1"/>
    </w:pPr>
  </w:style>
  <w:style w:type="character" w:styleId="a3">
    <w:name w:val="Strong"/>
    <w:basedOn w:val="a0"/>
    <w:uiPriority w:val="22"/>
    <w:qFormat/>
    <w:rsid w:val="00A2072C"/>
    <w:rPr>
      <w:b/>
      <w:bCs/>
    </w:rPr>
  </w:style>
  <w:style w:type="character" w:styleId="a4">
    <w:name w:val="Emphasis"/>
    <w:basedOn w:val="a0"/>
    <w:uiPriority w:val="20"/>
    <w:qFormat/>
    <w:rsid w:val="00A207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067548">
      <w:bodyDiv w:val="1"/>
      <w:marLeft w:val="0"/>
      <w:marRight w:val="0"/>
      <w:marTop w:val="0"/>
      <w:marBottom w:val="0"/>
      <w:divBdr>
        <w:top w:val="none" w:sz="0" w:space="0" w:color="auto"/>
        <w:left w:val="none" w:sz="0" w:space="0" w:color="auto"/>
        <w:bottom w:val="none" w:sz="0" w:space="0" w:color="auto"/>
        <w:right w:val="none" w:sz="0" w:space="0" w:color="auto"/>
      </w:divBdr>
      <w:divsChild>
        <w:div w:id="585842497">
          <w:marLeft w:val="0"/>
          <w:marRight w:val="0"/>
          <w:marTop w:val="0"/>
          <w:marBottom w:val="0"/>
          <w:divBdr>
            <w:top w:val="none" w:sz="0" w:space="0" w:color="auto"/>
            <w:left w:val="none" w:sz="0" w:space="0" w:color="auto"/>
            <w:bottom w:val="none" w:sz="0" w:space="0" w:color="auto"/>
            <w:right w:val="none" w:sz="0" w:space="0" w:color="auto"/>
          </w:divBdr>
          <w:divsChild>
            <w:div w:id="500661151">
              <w:marLeft w:val="0"/>
              <w:marRight w:val="0"/>
              <w:marTop w:val="0"/>
              <w:marBottom w:val="0"/>
              <w:divBdr>
                <w:top w:val="none" w:sz="0" w:space="0" w:color="auto"/>
                <w:left w:val="none" w:sz="0" w:space="0" w:color="auto"/>
                <w:bottom w:val="none" w:sz="0" w:space="0" w:color="auto"/>
                <w:right w:val="none" w:sz="0" w:space="0" w:color="auto"/>
              </w:divBdr>
              <w:divsChild>
                <w:div w:id="1279752822">
                  <w:marLeft w:val="0"/>
                  <w:marRight w:val="0"/>
                  <w:marTop w:val="0"/>
                  <w:marBottom w:val="0"/>
                  <w:divBdr>
                    <w:top w:val="none" w:sz="0" w:space="0" w:color="auto"/>
                    <w:left w:val="none" w:sz="0" w:space="0" w:color="auto"/>
                    <w:bottom w:val="none" w:sz="0" w:space="0" w:color="auto"/>
                    <w:right w:val="none" w:sz="0" w:space="0" w:color="auto"/>
                  </w:divBdr>
                  <w:divsChild>
                    <w:div w:id="179054033">
                      <w:marLeft w:val="0"/>
                      <w:marRight w:val="0"/>
                      <w:marTop w:val="0"/>
                      <w:marBottom w:val="0"/>
                      <w:divBdr>
                        <w:top w:val="none" w:sz="0" w:space="0" w:color="auto"/>
                        <w:left w:val="none" w:sz="0" w:space="0" w:color="auto"/>
                        <w:bottom w:val="none" w:sz="0" w:space="0" w:color="auto"/>
                        <w:right w:val="none" w:sz="0" w:space="0" w:color="auto"/>
                      </w:divBdr>
                      <w:divsChild>
                        <w:div w:id="539821837">
                          <w:marLeft w:val="0"/>
                          <w:marRight w:val="0"/>
                          <w:marTop w:val="0"/>
                          <w:marBottom w:val="0"/>
                          <w:divBdr>
                            <w:top w:val="none" w:sz="0" w:space="0" w:color="auto"/>
                            <w:left w:val="none" w:sz="0" w:space="0" w:color="auto"/>
                            <w:bottom w:val="none" w:sz="0" w:space="0" w:color="auto"/>
                            <w:right w:val="none" w:sz="0" w:space="0" w:color="auto"/>
                          </w:divBdr>
                          <w:divsChild>
                            <w:div w:id="17454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464393">
      <w:bodyDiv w:val="1"/>
      <w:marLeft w:val="0"/>
      <w:marRight w:val="0"/>
      <w:marTop w:val="0"/>
      <w:marBottom w:val="0"/>
      <w:divBdr>
        <w:top w:val="none" w:sz="0" w:space="0" w:color="auto"/>
        <w:left w:val="none" w:sz="0" w:space="0" w:color="auto"/>
        <w:bottom w:val="none" w:sz="0" w:space="0" w:color="auto"/>
        <w:right w:val="none" w:sz="0" w:space="0" w:color="auto"/>
      </w:divBdr>
      <w:divsChild>
        <w:div w:id="234365102">
          <w:marLeft w:val="0"/>
          <w:marRight w:val="0"/>
          <w:marTop w:val="0"/>
          <w:marBottom w:val="0"/>
          <w:divBdr>
            <w:top w:val="none" w:sz="0" w:space="0" w:color="auto"/>
            <w:left w:val="none" w:sz="0" w:space="0" w:color="auto"/>
            <w:bottom w:val="none" w:sz="0" w:space="0" w:color="auto"/>
            <w:right w:val="none" w:sz="0" w:space="0" w:color="auto"/>
          </w:divBdr>
          <w:divsChild>
            <w:div w:id="1647398027">
              <w:marLeft w:val="0"/>
              <w:marRight w:val="0"/>
              <w:marTop w:val="0"/>
              <w:marBottom w:val="0"/>
              <w:divBdr>
                <w:top w:val="none" w:sz="0" w:space="0" w:color="auto"/>
                <w:left w:val="none" w:sz="0" w:space="0" w:color="auto"/>
                <w:bottom w:val="none" w:sz="0" w:space="0" w:color="auto"/>
                <w:right w:val="none" w:sz="0" w:space="0" w:color="auto"/>
              </w:divBdr>
              <w:divsChild>
                <w:div w:id="1215584682">
                  <w:marLeft w:val="0"/>
                  <w:marRight w:val="0"/>
                  <w:marTop w:val="0"/>
                  <w:marBottom w:val="0"/>
                  <w:divBdr>
                    <w:top w:val="none" w:sz="0" w:space="0" w:color="auto"/>
                    <w:left w:val="none" w:sz="0" w:space="0" w:color="auto"/>
                    <w:bottom w:val="none" w:sz="0" w:space="0" w:color="auto"/>
                    <w:right w:val="none" w:sz="0" w:space="0" w:color="auto"/>
                  </w:divBdr>
                  <w:divsChild>
                    <w:div w:id="1426683817">
                      <w:marLeft w:val="0"/>
                      <w:marRight w:val="0"/>
                      <w:marTop w:val="0"/>
                      <w:marBottom w:val="0"/>
                      <w:divBdr>
                        <w:top w:val="none" w:sz="0" w:space="0" w:color="auto"/>
                        <w:left w:val="none" w:sz="0" w:space="0" w:color="auto"/>
                        <w:bottom w:val="none" w:sz="0" w:space="0" w:color="auto"/>
                        <w:right w:val="none" w:sz="0" w:space="0" w:color="auto"/>
                      </w:divBdr>
                      <w:divsChild>
                        <w:div w:id="984045316">
                          <w:marLeft w:val="0"/>
                          <w:marRight w:val="0"/>
                          <w:marTop w:val="0"/>
                          <w:marBottom w:val="0"/>
                          <w:divBdr>
                            <w:top w:val="none" w:sz="0" w:space="0" w:color="auto"/>
                            <w:left w:val="none" w:sz="0" w:space="0" w:color="auto"/>
                            <w:bottom w:val="none" w:sz="0" w:space="0" w:color="auto"/>
                            <w:right w:val="none" w:sz="0" w:space="0" w:color="auto"/>
                          </w:divBdr>
                          <w:divsChild>
                            <w:div w:id="14145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527280">
      <w:bodyDiv w:val="1"/>
      <w:marLeft w:val="0"/>
      <w:marRight w:val="0"/>
      <w:marTop w:val="0"/>
      <w:marBottom w:val="0"/>
      <w:divBdr>
        <w:top w:val="none" w:sz="0" w:space="0" w:color="auto"/>
        <w:left w:val="none" w:sz="0" w:space="0" w:color="auto"/>
        <w:bottom w:val="none" w:sz="0" w:space="0" w:color="auto"/>
        <w:right w:val="none" w:sz="0" w:space="0" w:color="auto"/>
      </w:divBdr>
      <w:divsChild>
        <w:div w:id="1269387201">
          <w:marLeft w:val="0"/>
          <w:marRight w:val="0"/>
          <w:marTop w:val="0"/>
          <w:marBottom w:val="0"/>
          <w:divBdr>
            <w:top w:val="none" w:sz="0" w:space="0" w:color="auto"/>
            <w:left w:val="none" w:sz="0" w:space="0" w:color="auto"/>
            <w:bottom w:val="none" w:sz="0" w:space="0" w:color="auto"/>
            <w:right w:val="none" w:sz="0" w:space="0" w:color="auto"/>
          </w:divBdr>
          <w:divsChild>
            <w:div w:id="434331957">
              <w:marLeft w:val="0"/>
              <w:marRight w:val="0"/>
              <w:marTop w:val="0"/>
              <w:marBottom w:val="0"/>
              <w:divBdr>
                <w:top w:val="none" w:sz="0" w:space="0" w:color="auto"/>
                <w:left w:val="none" w:sz="0" w:space="0" w:color="auto"/>
                <w:bottom w:val="none" w:sz="0" w:space="0" w:color="auto"/>
                <w:right w:val="none" w:sz="0" w:space="0" w:color="auto"/>
              </w:divBdr>
              <w:divsChild>
                <w:div w:id="1085997944">
                  <w:marLeft w:val="0"/>
                  <w:marRight w:val="0"/>
                  <w:marTop w:val="0"/>
                  <w:marBottom w:val="0"/>
                  <w:divBdr>
                    <w:top w:val="none" w:sz="0" w:space="0" w:color="auto"/>
                    <w:left w:val="none" w:sz="0" w:space="0" w:color="auto"/>
                    <w:bottom w:val="none" w:sz="0" w:space="0" w:color="auto"/>
                    <w:right w:val="none" w:sz="0" w:space="0" w:color="auto"/>
                  </w:divBdr>
                  <w:divsChild>
                    <w:div w:id="1530143595">
                      <w:marLeft w:val="0"/>
                      <w:marRight w:val="0"/>
                      <w:marTop w:val="0"/>
                      <w:marBottom w:val="0"/>
                      <w:divBdr>
                        <w:top w:val="none" w:sz="0" w:space="0" w:color="auto"/>
                        <w:left w:val="none" w:sz="0" w:space="0" w:color="auto"/>
                        <w:bottom w:val="none" w:sz="0" w:space="0" w:color="auto"/>
                        <w:right w:val="none" w:sz="0" w:space="0" w:color="auto"/>
                      </w:divBdr>
                      <w:divsChild>
                        <w:div w:id="843284001">
                          <w:marLeft w:val="0"/>
                          <w:marRight w:val="0"/>
                          <w:marTop w:val="0"/>
                          <w:marBottom w:val="0"/>
                          <w:divBdr>
                            <w:top w:val="none" w:sz="0" w:space="0" w:color="auto"/>
                            <w:left w:val="none" w:sz="0" w:space="0" w:color="auto"/>
                            <w:bottom w:val="none" w:sz="0" w:space="0" w:color="auto"/>
                            <w:right w:val="none" w:sz="0" w:space="0" w:color="auto"/>
                          </w:divBdr>
                          <w:divsChild>
                            <w:div w:id="4995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754954">
      <w:bodyDiv w:val="1"/>
      <w:marLeft w:val="0"/>
      <w:marRight w:val="0"/>
      <w:marTop w:val="0"/>
      <w:marBottom w:val="0"/>
      <w:divBdr>
        <w:top w:val="none" w:sz="0" w:space="0" w:color="auto"/>
        <w:left w:val="none" w:sz="0" w:space="0" w:color="auto"/>
        <w:bottom w:val="none" w:sz="0" w:space="0" w:color="auto"/>
        <w:right w:val="none" w:sz="0" w:space="0" w:color="auto"/>
      </w:divBdr>
      <w:divsChild>
        <w:div w:id="850265768">
          <w:marLeft w:val="0"/>
          <w:marRight w:val="0"/>
          <w:marTop w:val="0"/>
          <w:marBottom w:val="0"/>
          <w:divBdr>
            <w:top w:val="none" w:sz="0" w:space="0" w:color="auto"/>
            <w:left w:val="none" w:sz="0" w:space="0" w:color="auto"/>
            <w:bottom w:val="none" w:sz="0" w:space="0" w:color="auto"/>
            <w:right w:val="none" w:sz="0" w:space="0" w:color="auto"/>
          </w:divBdr>
          <w:divsChild>
            <w:div w:id="255092968">
              <w:marLeft w:val="0"/>
              <w:marRight w:val="0"/>
              <w:marTop w:val="0"/>
              <w:marBottom w:val="0"/>
              <w:divBdr>
                <w:top w:val="none" w:sz="0" w:space="0" w:color="auto"/>
                <w:left w:val="none" w:sz="0" w:space="0" w:color="auto"/>
                <w:bottom w:val="none" w:sz="0" w:space="0" w:color="auto"/>
                <w:right w:val="none" w:sz="0" w:space="0" w:color="auto"/>
              </w:divBdr>
              <w:divsChild>
                <w:div w:id="295836367">
                  <w:marLeft w:val="0"/>
                  <w:marRight w:val="0"/>
                  <w:marTop w:val="0"/>
                  <w:marBottom w:val="0"/>
                  <w:divBdr>
                    <w:top w:val="none" w:sz="0" w:space="0" w:color="auto"/>
                    <w:left w:val="none" w:sz="0" w:space="0" w:color="auto"/>
                    <w:bottom w:val="none" w:sz="0" w:space="0" w:color="auto"/>
                    <w:right w:val="none" w:sz="0" w:space="0" w:color="auto"/>
                  </w:divBdr>
                  <w:divsChild>
                    <w:div w:id="621572321">
                      <w:marLeft w:val="0"/>
                      <w:marRight w:val="0"/>
                      <w:marTop w:val="0"/>
                      <w:marBottom w:val="0"/>
                      <w:divBdr>
                        <w:top w:val="none" w:sz="0" w:space="0" w:color="auto"/>
                        <w:left w:val="none" w:sz="0" w:space="0" w:color="auto"/>
                        <w:bottom w:val="none" w:sz="0" w:space="0" w:color="auto"/>
                        <w:right w:val="none" w:sz="0" w:space="0" w:color="auto"/>
                      </w:divBdr>
                      <w:divsChild>
                        <w:div w:id="187989092">
                          <w:marLeft w:val="0"/>
                          <w:marRight w:val="0"/>
                          <w:marTop w:val="0"/>
                          <w:marBottom w:val="0"/>
                          <w:divBdr>
                            <w:top w:val="none" w:sz="0" w:space="0" w:color="auto"/>
                            <w:left w:val="none" w:sz="0" w:space="0" w:color="auto"/>
                            <w:bottom w:val="none" w:sz="0" w:space="0" w:color="auto"/>
                            <w:right w:val="none" w:sz="0" w:space="0" w:color="auto"/>
                          </w:divBdr>
                          <w:divsChild>
                            <w:div w:id="16986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724868">
      <w:bodyDiv w:val="1"/>
      <w:marLeft w:val="0"/>
      <w:marRight w:val="0"/>
      <w:marTop w:val="0"/>
      <w:marBottom w:val="0"/>
      <w:divBdr>
        <w:top w:val="none" w:sz="0" w:space="0" w:color="auto"/>
        <w:left w:val="none" w:sz="0" w:space="0" w:color="auto"/>
        <w:bottom w:val="none" w:sz="0" w:space="0" w:color="auto"/>
        <w:right w:val="none" w:sz="0" w:space="0" w:color="auto"/>
      </w:divBdr>
      <w:divsChild>
        <w:div w:id="2113234233">
          <w:marLeft w:val="0"/>
          <w:marRight w:val="0"/>
          <w:marTop w:val="0"/>
          <w:marBottom w:val="0"/>
          <w:divBdr>
            <w:top w:val="none" w:sz="0" w:space="0" w:color="auto"/>
            <w:left w:val="none" w:sz="0" w:space="0" w:color="auto"/>
            <w:bottom w:val="none" w:sz="0" w:space="0" w:color="auto"/>
            <w:right w:val="none" w:sz="0" w:space="0" w:color="auto"/>
          </w:divBdr>
          <w:divsChild>
            <w:div w:id="1413966632">
              <w:marLeft w:val="0"/>
              <w:marRight w:val="0"/>
              <w:marTop w:val="0"/>
              <w:marBottom w:val="0"/>
              <w:divBdr>
                <w:top w:val="none" w:sz="0" w:space="0" w:color="auto"/>
                <w:left w:val="none" w:sz="0" w:space="0" w:color="auto"/>
                <w:bottom w:val="none" w:sz="0" w:space="0" w:color="auto"/>
                <w:right w:val="none" w:sz="0" w:space="0" w:color="auto"/>
              </w:divBdr>
              <w:divsChild>
                <w:div w:id="1461192933">
                  <w:marLeft w:val="0"/>
                  <w:marRight w:val="0"/>
                  <w:marTop w:val="0"/>
                  <w:marBottom w:val="0"/>
                  <w:divBdr>
                    <w:top w:val="none" w:sz="0" w:space="0" w:color="auto"/>
                    <w:left w:val="none" w:sz="0" w:space="0" w:color="auto"/>
                    <w:bottom w:val="none" w:sz="0" w:space="0" w:color="auto"/>
                    <w:right w:val="none" w:sz="0" w:space="0" w:color="auto"/>
                  </w:divBdr>
                  <w:divsChild>
                    <w:div w:id="225847915">
                      <w:marLeft w:val="0"/>
                      <w:marRight w:val="0"/>
                      <w:marTop w:val="0"/>
                      <w:marBottom w:val="0"/>
                      <w:divBdr>
                        <w:top w:val="none" w:sz="0" w:space="0" w:color="auto"/>
                        <w:left w:val="none" w:sz="0" w:space="0" w:color="auto"/>
                        <w:bottom w:val="none" w:sz="0" w:space="0" w:color="auto"/>
                        <w:right w:val="none" w:sz="0" w:space="0" w:color="auto"/>
                      </w:divBdr>
                      <w:divsChild>
                        <w:div w:id="300504834">
                          <w:marLeft w:val="0"/>
                          <w:marRight w:val="0"/>
                          <w:marTop w:val="0"/>
                          <w:marBottom w:val="0"/>
                          <w:divBdr>
                            <w:top w:val="none" w:sz="0" w:space="0" w:color="auto"/>
                            <w:left w:val="none" w:sz="0" w:space="0" w:color="auto"/>
                            <w:bottom w:val="none" w:sz="0" w:space="0" w:color="auto"/>
                            <w:right w:val="none" w:sz="0" w:space="0" w:color="auto"/>
                          </w:divBdr>
                          <w:divsChild>
                            <w:div w:id="7200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40522">
      <w:bodyDiv w:val="1"/>
      <w:marLeft w:val="0"/>
      <w:marRight w:val="0"/>
      <w:marTop w:val="0"/>
      <w:marBottom w:val="0"/>
      <w:divBdr>
        <w:top w:val="none" w:sz="0" w:space="0" w:color="auto"/>
        <w:left w:val="none" w:sz="0" w:space="0" w:color="auto"/>
        <w:bottom w:val="none" w:sz="0" w:space="0" w:color="auto"/>
        <w:right w:val="none" w:sz="0" w:space="0" w:color="auto"/>
      </w:divBdr>
      <w:divsChild>
        <w:div w:id="172574788">
          <w:marLeft w:val="0"/>
          <w:marRight w:val="0"/>
          <w:marTop w:val="0"/>
          <w:marBottom w:val="0"/>
          <w:divBdr>
            <w:top w:val="none" w:sz="0" w:space="0" w:color="auto"/>
            <w:left w:val="none" w:sz="0" w:space="0" w:color="auto"/>
            <w:bottom w:val="none" w:sz="0" w:space="0" w:color="auto"/>
            <w:right w:val="none" w:sz="0" w:space="0" w:color="auto"/>
          </w:divBdr>
          <w:divsChild>
            <w:div w:id="1139882175">
              <w:marLeft w:val="0"/>
              <w:marRight w:val="0"/>
              <w:marTop w:val="0"/>
              <w:marBottom w:val="0"/>
              <w:divBdr>
                <w:top w:val="none" w:sz="0" w:space="0" w:color="auto"/>
                <w:left w:val="none" w:sz="0" w:space="0" w:color="auto"/>
                <w:bottom w:val="none" w:sz="0" w:space="0" w:color="auto"/>
                <w:right w:val="none" w:sz="0" w:space="0" w:color="auto"/>
              </w:divBdr>
              <w:divsChild>
                <w:div w:id="2072381199">
                  <w:marLeft w:val="0"/>
                  <w:marRight w:val="0"/>
                  <w:marTop w:val="0"/>
                  <w:marBottom w:val="0"/>
                  <w:divBdr>
                    <w:top w:val="none" w:sz="0" w:space="0" w:color="auto"/>
                    <w:left w:val="none" w:sz="0" w:space="0" w:color="auto"/>
                    <w:bottom w:val="none" w:sz="0" w:space="0" w:color="auto"/>
                    <w:right w:val="none" w:sz="0" w:space="0" w:color="auto"/>
                  </w:divBdr>
                  <w:divsChild>
                    <w:div w:id="2061395741">
                      <w:marLeft w:val="0"/>
                      <w:marRight w:val="0"/>
                      <w:marTop w:val="0"/>
                      <w:marBottom w:val="0"/>
                      <w:divBdr>
                        <w:top w:val="none" w:sz="0" w:space="0" w:color="auto"/>
                        <w:left w:val="none" w:sz="0" w:space="0" w:color="auto"/>
                        <w:bottom w:val="none" w:sz="0" w:space="0" w:color="auto"/>
                        <w:right w:val="none" w:sz="0" w:space="0" w:color="auto"/>
                      </w:divBdr>
                      <w:divsChild>
                        <w:div w:id="893732218">
                          <w:marLeft w:val="0"/>
                          <w:marRight w:val="0"/>
                          <w:marTop w:val="0"/>
                          <w:marBottom w:val="0"/>
                          <w:divBdr>
                            <w:top w:val="none" w:sz="0" w:space="0" w:color="auto"/>
                            <w:left w:val="none" w:sz="0" w:space="0" w:color="auto"/>
                            <w:bottom w:val="none" w:sz="0" w:space="0" w:color="auto"/>
                            <w:right w:val="none" w:sz="0" w:space="0" w:color="auto"/>
                          </w:divBdr>
                          <w:divsChild>
                            <w:div w:id="12570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yrku</dc:creator>
  <cp:keywords/>
  <dc:description/>
  <cp:lastModifiedBy>shenshihung</cp:lastModifiedBy>
  <cp:revision>2</cp:revision>
  <dcterms:created xsi:type="dcterms:W3CDTF">2023-01-16T03:08:00Z</dcterms:created>
  <dcterms:modified xsi:type="dcterms:W3CDTF">2024-12-17T05:07:00Z</dcterms:modified>
</cp:coreProperties>
</file>