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1FD" w:rsidRPr="00021C39" w:rsidRDefault="00FA71FD" w:rsidP="00FA71FD">
      <w:pPr>
        <w:spacing w:line="280" w:lineRule="exact"/>
        <w:jc w:val="right"/>
        <w:rPr>
          <w:rFonts w:eastAsia="標楷體"/>
          <w:color w:val="000000" w:themeColor="text1"/>
        </w:rPr>
      </w:pPr>
    </w:p>
    <w:tbl>
      <w:tblPr>
        <w:tblW w:w="0" w:type="auto"/>
        <w:tblInd w:w="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46"/>
        <w:gridCol w:w="5103"/>
      </w:tblGrid>
      <w:tr w:rsidR="00021C39" w:rsidRPr="006B7D71" w:rsidTr="00686E89">
        <w:trPr>
          <w:trHeight w:val="452"/>
        </w:trPr>
        <w:tc>
          <w:tcPr>
            <w:tcW w:w="10549" w:type="dxa"/>
            <w:gridSpan w:val="2"/>
            <w:tcBorders>
              <w:bottom w:val="single" w:sz="12" w:space="0" w:color="auto"/>
            </w:tcBorders>
            <w:vAlign w:val="center"/>
          </w:tcPr>
          <w:p w:rsidR="00FA71FD" w:rsidRPr="006B7D71" w:rsidRDefault="00FA71FD" w:rsidP="00686E89">
            <w:pPr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B7D71">
              <w:rPr>
                <w:rFonts w:eastAsia="標楷體"/>
                <w:color w:val="000000" w:themeColor="text1"/>
                <w:sz w:val="28"/>
              </w:rPr>
              <w:t>Department of Chemical Engineering (Graduate and Degree Programs)</w:t>
            </w:r>
          </w:p>
          <w:p w:rsidR="00693438" w:rsidRPr="006B7D71" w:rsidRDefault="00693438" w:rsidP="00693438">
            <w:pPr>
              <w:jc w:val="center"/>
              <w:rPr>
                <w:rFonts w:eastAsia="標楷體"/>
                <w:color w:val="000000" w:themeColor="text1"/>
                <w:spacing w:val="-20"/>
                <w:sz w:val="28"/>
                <w:u w:val="single"/>
              </w:rPr>
            </w:pPr>
            <w:bookmarkStart w:id="0" w:name="_GoBack"/>
            <w:r w:rsidRPr="006B7D71">
              <w:rPr>
                <w:bCs/>
                <w:color w:val="000000" w:themeColor="text1"/>
                <w:spacing w:val="-1"/>
                <w:sz w:val="32"/>
                <w:szCs w:val="32"/>
              </w:rPr>
              <w:t xml:space="preserve">Graduation </w:t>
            </w:r>
            <w:r w:rsidRPr="006B7D71">
              <w:rPr>
                <w:bCs/>
                <w:color w:val="000000" w:themeColor="text1"/>
                <w:spacing w:val="-2"/>
                <w:sz w:val="32"/>
                <w:szCs w:val="32"/>
              </w:rPr>
              <w:t>Requirements</w:t>
            </w:r>
            <w:r w:rsidRPr="006B7D71">
              <w:rPr>
                <w:bCs/>
                <w:color w:val="000000" w:themeColor="text1"/>
                <w:sz w:val="32"/>
                <w:szCs w:val="32"/>
              </w:rPr>
              <w:t xml:space="preserve"> </w:t>
            </w:r>
            <w:r w:rsidRPr="006B7D71">
              <w:rPr>
                <w:bCs/>
                <w:color w:val="000000" w:themeColor="text1"/>
                <w:spacing w:val="-1"/>
                <w:sz w:val="32"/>
                <w:szCs w:val="32"/>
              </w:rPr>
              <w:t>for</w:t>
            </w:r>
            <w:r w:rsidRPr="006B7D71">
              <w:rPr>
                <w:bCs/>
                <w:color w:val="000000" w:themeColor="text1"/>
                <w:spacing w:val="-6"/>
                <w:sz w:val="32"/>
                <w:szCs w:val="32"/>
              </w:rPr>
              <w:t xml:space="preserve"> Doctoral </w:t>
            </w:r>
            <w:r w:rsidRPr="006B7D71">
              <w:rPr>
                <w:bCs/>
                <w:color w:val="000000" w:themeColor="text1"/>
                <w:spacing w:val="-1"/>
                <w:sz w:val="32"/>
                <w:szCs w:val="32"/>
              </w:rPr>
              <w:t xml:space="preserve">Students </w:t>
            </w:r>
            <w:r w:rsidRPr="006B7D71">
              <w:rPr>
                <w:bCs/>
                <w:color w:val="000000" w:themeColor="text1"/>
                <w:spacing w:val="-2"/>
                <w:sz w:val="32"/>
                <w:szCs w:val="32"/>
              </w:rPr>
              <w:t>Enrolled</w:t>
            </w:r>
            <w:r w:rsidRPr="006B7D71">
              <w:rPr>
                <w:bCs/>
                <w:color w:val="000000" w:themeColor="text1"/>
                <w:spacing w:val="-1"/>
                <w:sz w:val="32"/>
                <w:szCs w:val="32"/>
              </w:rPr>
              <w:t xml:space="preserve"> after </w:t>
            </w:r>
            <w:r w:rsidRPr="006B7D71">
              <w:rPr>
                <w:rFonts w:hint="eastAsia"/>
                <w:bCs/>
                <w:color w:val="000000" w:themeColor="text1"/>
                <w:spacing w:val="-1"/>
                <w:sz w:val="32"/>
                <w:szCs w:val="32"/>
              </w:rPr>
              <w:t>A</w:t>
            </w:r>
            <w:r w:rsidRPr="006B7D71">
              <w:rPr>
                <w:bCs/>
                <w:color w:val="000000" w:themeColor="text1"/>
                <w:spacing w:val="-1"/>
                <w:sz w:val="32"/>
                <w:szCs w:val="32"/>
              </w:rPr>
              <w:t>cademic Year</w:t>
            </w:r>
            <w:bookmarkEnd w:id="0"/>
            <w:r w:rsidRPr="006B7D71">
              <w:rPr>
                <w:bCs/>
                <w:color w:val="000000" w:themeColor="text1"/>
                <w:spacing w:val="-1"/>
                <w:sz w:val="32"/>
                <w:szCs w:val="32"/>
              </w:rPr>
              <w:t xml:space="preserve"> 2016</w:t>
            </w:r>
            <w:r w:rsidR="007340D1" w:rsidRPr="006B7D71">
              <w:rPr>
                <w:bCs/>
                <w:color w:val="000000" w:themeColor="text1"/>
                <w:spacing w:val="-1"/>
                <w:sz w:val="32"/>
                <w:szCs w:val="32"/>
              </w:rPr>
              <w:t>~</w:t>
            </w:r>
          </w:p>
        </w:tc>
      </w:tr>
      <w:tr w:rsidR="00021C39" w:rsidRPr="006B7D71" w:rsidTr="00686E89">
        <w:trPr>
          <w:cantSplit/>
          <w:trHeight w:val="296"/>
        </w:trPr>
        <w:tc>
          <w:tcPr>
            <w:tcW w:w="544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FD" w:rsidRPr="006B7D71" w:rsidRDefault="00FA71FD" w:rsidP="00686E89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6B7D71">
              <w:rPr>
                <w:rFonts w:eastAsia="標楷體"/>
                <w:color w:val="000000" w:themeColor="text1"/>
                <w:sz w:val="28"/>
              </w:rPr>
              <w:t>Item</w:t>
            </w:r>
          </w:p>
        </w:tc>
        <w:tc>
          <w:tcPr>
            <w:tcW w:w="5103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A71FD" w:rsidRPr="006B7D71" w:rsidRDefault="00FA71FD" w:rsidP="00686E89">
            <w:pPr>
              <w:snapToGrid w:val="0"/>
              <w:jc w:val="center"/>
              <w:rPr>
                <w:color w:val="000000" w:themeColor="text1"/>
              </w:rPr>
            </w:pPr>
            <w:r w:rsidRPr="006B7D71">
              <w:rPr>
                <w:color w:val="000000" w:themeColor="text1"/>
              </w:rPr>
              <w:t>Note</w:t>
            </w:r>
          </w:p>
        </w:tc>
      </w:tr>
      <w:tr w:rsidR="00021C39" w:rsidRPr="006B7D71" w:rsidTr="002242AF">
        <w:trPr>
          <w:cantSplit/>
          <w:trHeight w:val="877"/>
        </w:trPr>
        <w:tc>
          <w:tcPr>
            <w:tcW w:w="544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75ADC" w:rsidRPr="006B7D71" w:rsidRDefault="00375ADC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I. Terms of study:</w:t>
            </w:r>
          </w:p>
          <w:p w:rsidR="00375ADC" w:rsidRPr="006B7D71" w:rsidRDefault="00375ADC" w:rsidP="00686E89">
            <w:pPr>
              <w:ind w:firstLineChars="200" w:firstLine="40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1. Minimum: 2 years</w:t>
            </w:r>
          </w:p>
          <w:p w:rsidR="00375ADC" w:rsidRPr="006B7D71" w:rsidRDefault="00375ADC" w:rsidP="00686E89">
            <w:pPr>
              <w:ind w:firstLineChars="200" w:firstLine="400"/>
              <w:jc w:val="both"/>
              <w:rPr>
                <w:rFonts w:eastAsia="標楷體"/>
                <w:color w:val="000000" w:themeColor="text1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2. Maximum: 7 years (excluding 2 years of suspension)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</w:tcBorders>
            <w:vAlign w:val="center"/>
          </w:tcPr>
          <w:p w:rsidR="00375ADC" w:rsidRPr="006B7D71" w:rsidRDefault="00375ADC" w:rsidP="00686E89">
            <w:pPr>
              <w:jc w:val="both"/>
              <w:rPr>
                <w:rFonts w:eastAsia="標楷體"/>
                <w:color w:val="000000" w:themeColor="text1"/>
                <w:sz w:val="26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Students in the continuing education division may extend the term of study by 1 year.</w:t>
            </w:r>
          </w:p>
        </w:tc>
      </w:tr>
      <w:tr w:rsidR="00021C39" w:rsidRPr="006B7D71" w:rsidTr="00686E89">
        <w:trPr>
          <w:cantSplit/>
          <w:trHeight w:val="3905"/>
        </w:trPr>
        <w:tc>
          <w:tcPr>
            <w:tcW w:w="5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1FD" w:rsidRPr="006B7D71" w:rsidRDefault="00FA71FD" w:rsidP="00686E89">
            <w:pPr>
              <w:ind w:left="400" w:hanging="40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II. Minimum required credits for graduation (excluding credits from physical education and military education courses)</w:t>
            </w:r>
          </w:p>
          <w:p w:rsidR="00FA71FD" w:rsidRPr="006B7D71" w:rsidRDefault="00FA71FD" w:rsidP="00686E89">
            <w:pPr>
              <w:ind w:left="400" w:hanging="400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FA71FD" w:rsidRPr="006B7D71" w:rsidRDefault="00FA71FD" w:rsidP="00686E89">
            <w:pPr>
              <w:ind w:leftChars="166" w:left="398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Regular students: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34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credits</w:t>
            </w:r>
          </w:p>
          <w:p w:rsidR="00FA71FD" w:rsidRPr="006B7D71" w:rsidRDefault="00FA71FD" w:rsidP="00686E89">
            <w:pPr>
              <w:ind w:leftChars="166" w:left="398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Master’s students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on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 direct Ph.D. track: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46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credits</w:t>
            </w:r>
          </w:p>
          <w:p w:rsidR="00FA71FD" w:rsidRPr="006B7D71" w:rsidRDefault="00FA71FD" w:rsidP="00686E89">
            <w:pPr>
              <w:ind w:leftChars="166" w:left="398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Undergraduate students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on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 direct Ph.D. track: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40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credits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    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Including the following two criteria:</w:t>
            </w:r>
          </w:p>
          <w:p w:rsidR="00FA71FD" w:rsidRPr="006B7D71" w:rsidRDefault="00FA71FD" w:rsidP="00FA71FD">
            <w:pPr>
              <w:pStyle w:val="a3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Academic subjects (required and elective)</w:t>
            </w:r>
          </w:p>
          <w:p w:rsidR="00FA71FD" w:rsidRPr="006B7D71" w:rsidRDefault="00FA71FD" w:rsidP="00686E89">
            <w:pPr>
              <w:pStyle w:val="a3"/>
              <w:ind w:leftChars="0" w:left="72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Regular students: minimum required credit(s):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4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; minimum elective credit(s):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18</w:t>
            </w:r>
          </w:p>
          <w:p w:rsidR="00FA71FD" w:rsidRPr="006B7D71" w:rsidRDefault="00FA71FD" w:rsidP="00686E89">
            <w:pPr>
              <w:ind w:leftChars="291" w:left="782" w:hangingChars="42" w:hanging="84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Master’s students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on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 direct Ph.D. track: minimum required credit(s):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4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, minimum elective credit(s):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30</w:t>
            </w:r>
          </w:p>
          <w:p w:rsidR="00FA71FD" w:rsidRPr="006B7D71" w:rsidRDefault="00FA71FD" w:rsidP="00686E89">
            <w:pPr>
              <w:ind w:leftChars="291" w:left="782" w:hangingChars="42" w:hanging="84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Undergraduate students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on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 direct Ph.D. track: minimum required credit(s):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4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, minimum elective credit(s):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24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    2. Graduation dissertation: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12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credits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</w:tcBorders>
            <w:vAlign w:val="center"/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The passing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grade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for graduate students’ academic subjects and conduct are both 70. Students who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have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fail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ing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conduct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scores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will be expelled.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A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verage academic score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composes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50% of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the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graduation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grade</w:t>
            </w:r>
            <w:r w:rsidRPr="006B7D71">
              <w:rPr>
                <w:rFonts w:eastAsia="標楷體"/>
                <w:color w:val="000000" w:themeColor="text1"/>
                <w:sz w:val="20"/>
              </w:rPr>
              <w:t>.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Master’s students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on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 direct Ph.D. track may transfer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a maximum of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12 credits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from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their master’s program.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Undergraduate students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on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 direct Ph.D.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track may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waive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a maximum of </w:t>
            </w:r>
            <w:r w:rsidRPr="006B7D71">
              <w:rPr>
                <w:rFonts w:eastAsia="標楷體"/>
                <w:color w:val="000000" w:themeColor="text1"/>
                <w:sz w:val="20"/>
              </w:rPr>
              <w:t>half of their Ph.D. program graduation credits (excluding graduation dissertation)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ascii="新細明體" w:hAnsi="新細明體" w:cs="新細明體" w:hint="eastAsia"/>
                <w:color w:val="000000" w:themeColor="text1"/>
                <w:sz w:val="20"/>
              </w:rPr>
              <w:t>※</w:t>
            </w:r>
            <w:r w:rsidRPr="006B7D71">
              <w:rPr>
                <w:rFonts w:eastAsia="標楷體"/>
                <w:color w:val="000000" w:themeColor="text1"/>
                <w:sz w:val="20"/>
              </w:rPr>
              <w:t>Required + elective + graduation dissertation = minimum graduation credits</w:t>
            </w:r>
          </w:p>
        </w:tc>
      </w:tr>
      <w:tr w:rsidR="00021C39" w:rsidRPr="006B7D71" w:rsidTr="00686E89">
        <w:trPr>
          <w:cantSplit/>
          <w:trHeight w:val="331"/>
        </w:trPr>
        <w:tc>
          <w:tcPr>
            <w:tcW w:w="5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  <w:u w:val="single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III. </w:t>
            </w:r>
            <w:r w:rsidR="00760A2D" w:rsidRPr="006B7D71">
              <w:rPr>
                <w:rFonts w:eastAsia="標楷體"/>
                <w:color w:val="000000" w:themeColor="text1"/>
                <w:sz w:val="20"/>
              </w:rPr>
              <w:t>Transfer/</w:t>
            </w:r>
            <w:r w:rsidRPr="006B7D71">
              <w:rPr>
                <w:rFonts w:eastAsia="標楷體"/>
                <w:color w:val="000000" w:themeColor="text1"/>
                <w:sz w:val="20"/>
              </w:rPr>
              <w:t>exemption</w:t>
            </w:r>
            <w:r w:rsidR="00760A2D" w:rsidRPr="006B7D71">
              <w:rPr>
                <w:rFonts w:eastAsia="標楷體"/>
                <w:color w:val="000000" w:themeColor="text1"/>
                <w:sz w:val="20"/>
              </w:rPr>
              <w:t xml:space="preserve"> credits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: </w:t>
            </w:r>
            <w:r w:rsidR="00760A2D" w:rsidRPr="006B7D71">
              <w:rPr>
                <w:color w:val="000000" w:themeColor="text1"/>
                <w:spacing w:val="-1"/>
                <w:sz w:val="20"/>
              </w:rPr>
              <w:t>maximum</w:t>
            </w:r>
            <w:r w:rsidR="00760A2D" w:rsidRPr="006B7D71">
              <w:rPr>
                <w:rFonts w:hint="eastAsia"/>
                <w:color w:val="000000" w:themeColor="text1"/>
                <w:spacing w:val="-1"/>
                <w:sz w:val="20"/>
              </w:rPr>
              <w:t xml:space="preserve"> </w:t>
            </w:r>
            <w:r w:rsidR="00760A2D" w:rsidRPr="006B7D71">
              <w:rPr>
                <w:rFonts w:hint="eastAsia"/>
                <w:color w:val="000000" w:themeColor="text1"/>
                <w:spacing w:val="-1"/>
                <w:sz w:val="20"/>
                <w:u w:val="single"/>
              </w:rPr>
              <w:t xml:space="preserve">    </w:t>
            </w:r>
            <w:r w:rsidR="00760A2D" w:rsidRPr="006B7D71">
              <w:rPr>
                <w:color w:val="000000" w:themeColor="text1"/>
                <w:spacing w:val="-1"/>
                <w:sz w:val="20"/>
                <w:u w:val="single"/>
              </w:rPr>
              <w:t>9</w:t>
            </w:r>
            <w:r w:rsidR="00760A2D" w:rsidRPr="006B7D71">
              <w:rPr>
                <w:rFonts w:hint="eastAsia"/>
                <w:color w:val="000000" w:themeColor="text1"/>
                <w:spacing w:val="-1"/>
                <w:sz w:val="20"/>
                <w:u w:val="single"/>
              </w:rPr>
              <w:t xml:space="preserve">    </w:t>
            </w:r>
            <w:r w:rsidR="00760A2D" w:rsidRPr="006B7D71">
              <w:rPr>
                <w:color w:val="000000" w:themeColor="text1"/>
                <w:spacing w:val="-1"/>
                <w:sz w:val="20"/>
              </w:rPr>
              <w:t>credits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A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ccording to the NCHU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Regulation for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Credit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Exemption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,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new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students who wish to </w:t>
            </w:r>
            <w:r w:rsidRPr="006B7D71">
              <w:rPr>
                <w:rFonts w:eastAsia="標楷體"/>
                <w:color w:val="000000" w:themeColor="text1"/>
                <w:sz w:val="20"/>
              </w:rPr>
              <w:t>transfer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credits should apply by the end of the course </w:t>
            </w:r>
            <w:r w:rsidRPr="006B7D71">
              <w:rPr>
                <w:rFonts w:eastAsia="標楷體"/>
                <w:color w:val="000000" w:themeColor="text1"/>
                <w:sz w:val="20"/>
              </w:rPr>
              <w:t>registration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period </w:t>
            </w:r>
            <w:r w:rsidRPr="006B7D71">
              <w:rPr>
                <w:rFonts w:eastAsia="標楷體"/>
                <w:color w:val="000000" w:themeColor="text1"/>
                <w:sz w:val="20"/>
              </w:rPr>
              <w:t>of the first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semester. </w:t>
            </w:r>
          </w:p>
        </w:tc>
      </w:tr>
      <w:tr w:rsidR="00021C39" w:rsidRPr="006B7D71" w:rsidTr="00686E89">
        <w:trPr>
          <w:cantSplit/>
          <w:trHeight w:val="331"/>
        </w:trPr>
        <w:tc>
          <w:tcPr>
            <w:tcW w:w="5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FD" w:rsidRPr="006B7D71" w:rsidRDefault="00FA71FD" w:rsidP="00686E89">
            <w:pPr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IV. Credits from related elective undergraduate courses will be acknowledged as credits for graduation.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71FD" w:rsidRPr="006B7D71" w:rsidRDefault="00FA71FD" w:rsidP="00686E89">
            <w:pPr>
              <w:spacing w:line="220" w:lineRule="exact"/>
              <w:jc w:val="both"/>
              <w:rPr>
                <w:rFonts w:eastAsia="標楷體"/>
                <w:b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According to the NCHU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Regulations on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Course </w:t>
            </w:r>
            <w:r w:rsidRPr="006B7D71">
              <w:rPr>
                <w:rFonts w:eastAsia="標楷體"/>
                <w:color w:val="000000" w:themeColor="text1"/>
                <w:sz w:val="20"/>
              </w:rPr>
              <w:t>Registration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, a graduate student</w:t>
            </w:r>
            <w:r w:rsidRPr="006B7D71">
              <w:rPr>
                <w:rFonts w:eastAsia="標楷體"/>
                <w:color w:val="000000" w:themeColor="text1"/>
                <w:sz w:val="20"/>
              </w:rPr>
              <w:t>’s required credits and courses for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each semester should be </w:t>
            </w:r>
            <w:r w:rsidRPr="006B7D71">
              <w:rPr>
                <w:rFonts w:eastAsia="標楷體"/>
                <w:color w:val="000000" w:themeColor="text1"/>
                <w:sz w:val="20"/>
              </w:rPr>
              <w:t>determined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by the advisor or the chair of the department, graduat</w:t>
            </w:r>
            <w:r w:rsidRPr="006B7D71">
              <w:rPr>
                <w:rFonts w:eastAsia="標楷體"/>
                <w:color w:val="000000" w:themeColor="text1"/>
                <w:sz w:val="20"/>
              </w:rPr>
              <w:t>e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program, or degree program. </w:t>
            </w:r>
          </w:p>
          <w:p w:rsidR="00FA71FD" w:rsidRPr="006B7D71" w:rsidRDefault="00FA71FD" w:rsidP="00686E89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FA71FD" w:rsidRPr="006B7D71" w:rsidRDefault="00FA71FD" w:rsidP="00686E89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I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n addition to the </w:t>
            </w:r>
            <w:r w:rsidRPr="006B7D71">
              <w:rPr>
                <w:rFonts w:eastAsia="標楷體"/>
                <w:color w:val="000000" w:themeColor="text1"/>
                <w:sz w:val="20"/>
              </w:rPr>
              <w:t>required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credits, if a student wishes to take related undergraduate </w:t>
            </w:r>
            <w:r w:rsidRPr="006B7D71">
              <w:rPr>
                <w:rFonts w:eastAsia="標楷體"/>
                <w:color w:val="000000" w:themeColor="text1"/>
                <w:sz w:val="20"/>
              </w:rPr>
              <w:t>courses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, they may, with the instructor</w:t>
            </w:r>
            <w:r w:rsidRPr="006B7D71">
              <w:rPr>
                <w:rFonts w:eastAsia="標楷體"/>
                <w:color w:val="000000" w:themeColor="text1"/>
                <w:sz w:val="20"/>
              </w:rPr>
              <w:t>’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s </w:t>
            </w:r>
            <w:r w:rsidRPr="006B7D71">
              <w:rPr>
                <w:rFonts w:eastAsia="標楷體"/>
                <w:color w:val="000000" w:themeColor="text1"/>
                <w:sz w:val="20"/>
              </w:rPr>
              <w:t>consent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. However, if the student wishes to include credits from undergraduate courses as graduation credits,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only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a maximum of 6 credits may be recognized with the approval from the advisor and a meeting convened by the department, graduate program, or degree program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committee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</w:p>
        </w:tc>
      </w:tr>
      <w:tr w:rsidR="00021C39" w:rsidRPr="006B7D71" w:rsidTr="00686E89">
        <w:trPr>
          <w:cantSplit/>
          <w:trHeight w:val="331"/>
        </w:trPr>
        <w:tc>
          <w:tcPr>
            <w:tcW w:w="5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71FD" w:rsidRPr="006B7D71" w:rsidRDefault="00FA71FD" w:rsidP="0046449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V. </w:t>
            </w:r>
            <w:r w:rsidR="00464499" w:rsidRPr="006B7D71">
              <w:rPr>
                <w:color w:val="000000" w:themeColor="text1"/>
                <w:spacing w:val="-1"/>
                <w:sz w:val="20"/>
              </w:rPr>
              <w:t>Credits from</w:t>
            </w:r>
            <w:r w:rsidR="00464499" w:rsidRPr="006B7D71">
              <w:rPr>
                <w:color w:val="000000" w:themeColor="text1"/>
                <w:spacing w:val="-2"/>
                <w:sz w:val="20"/>
              </w:rPr>
              <w:t xml:space="preserve"> </w:t>
            </w:r>
            <w:r w:rsidR="00464499" w:rsidRPr="006B7D71">
              <w:rPr>
                <w:color w:val="000000" w:themeColor="text1"/>
                <w:spacing w:val="-1"/>
                <w:sz w:val="20"/>
              </w:rPr>
              <w:t>other</w:t>
            </w:r>
            <w:r w:rsidR="00464499" w:rsidRPr="006B7D71">
              <w:rPr>
                <w:color w:val="000000" w:themeColor="text1"/>
                <w:sz w:val="20"/>
              </w:rPr>
              <w:t xml:space="preserve"> </w:t>
            </w:r>
            <w:r w:rsidR="00464499" w:rsidRPr="006B7D71">
              <w:rPr>
                <w:color w:val="000000" w:themeColor="text1"/>
                <w:spacing w:val="-1"/>
                <w:sz w:val="20"/>
              </w:rPr>
              <w:t>departments</w:t>
            </w:r>
            <w:r w:rsidR="00464499" w:rsidRPr="006B7D71">
              <w:rPr>
                <w:rFonts w:hint="eastAsia"/>
                <w:color w:val="000000" w:themeColor="text1"/>
                <w:spacing w:val="-1"/>
                <w:sz w:val="20"/>
              </w:rPr>
              <w:t xml:space="preserve"> </w:t>
            </w:r>
            <w:r w:rsidR="00464499" w:rsidRPr="006B7D71">
              <w:rPr>
                <w:color w:val="000000" w:themeColor="text1"/>
                <w:spacing w:val="-1"/>
                <w:sz w:val="20"/>
              </w:rPr>
              <w:t>or graduate programs:</w:t>
            </w:r>
            <w:r w:rsidR="00464499" w:rsidRPr="006B7D71">
              <w:rPr>
                <w:rFonts w:hint="eastAsia"/>
                <w:color w:val="000000" w:themeColor="text1"/>
                <w:spacing w:val="-1"/>
                <w:sz w:val="20"/>
                <w:u w:val="single"/>
              </w:rPr>
              <w:t xml:space="preserve"> not limited   </w:t>
            </w:r>
            <w:r w:rsidR="00464499" w:rsidRPr="006B7D71">
              <w:rPr>
                <w:color w:val="000000" w:themeColor="text1"/>
                <w:spacing w:val="-1"/>
                <w:sz w:val="20"/>
              </w:rPr>
              <w:t>credits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Including credits from intercollegiate courses.</w:t>
            </w:r>
          </w:p>
        </w:tc>
      </w:tr>
      <w:tr w:rsidR="00021C39" w:rsidRPr="006B7D71" w:rsidTr="00686E89">
        <w:trPr>
          <w:cantSplit/>
          <w:trHeight w:val="2037"/>
        </w:trPr>
        <w:tc>
          <w:tcPr>
            <w:tcW w:w="5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1FD" w:rsidRPr="006B7D71" w:rsidRDefault="00FA71FD" w:rsidP="00686E89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FA71FD" w:rsidRPr="006B7D71" w:rsidRDefault="00FA71FD" w:rsidP="00686E89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VI. Required courses and credits: a total of </w:t>
            </w:r>
            <w:r w:rsidR="00D453A5"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16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credit(s)</w:t>
            </w:r>
          </w:p>
          <w:p w:rsidR="00FA71FD" w:rsidRPr="006B7D71" w:rsidRDefault="00FA71FD" w:rsidP="00686E89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Course name                            No. of credit(s)</w:t>
            </w:r>
          </w:p>
          <w:p w:rsidR="00FA71FD" w:rsidRPr="006B7D71" w:rsidRDefault="00FA71FD" w:rsidP="00FA71FD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Seminar (I)                      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 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2 </w:t>
            </w:r>
          </w:p>
          <w:p w:rsidR="00FA71FD" w:rsidRPr="006B7D71" w:rsidRDefault="00FA71FD" w:rsidP="00FA71FD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Seminar (II)                     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 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 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>2</w:t>
            </w:r>
          </w:p>
          <w:p w:rsidR="00FA71FD" w:rsidRPr="006B7D71" w:rsidRDefault="00FA71FD" w:rsidP="00FA71FD">
            <w:pPr>
              <w:pStyle w:val="a3"/>
              <w:numPr>
                <w:ilvl w:val="0"/>
                <w:numId w:val="1"/>
              </w:numPr>
              <w:spacing w:line="240" w:lineRule="exact"/>
              <w:ind w:leftChars="0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>Dissertation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    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                  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  </w:t>
            </w:r>
            <w:r w:rsidRPr="006B7D71">
              <w:rPr>
                <w:rFonts w:eastAsia="標楷體"/>
                <w:color w:val="000000" w:themeColor="text1"/>
                <w:sz w:val="20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</w:tcBorders>
            <w:vAlign w:val="center"/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Students who fail the required courses </w:t>
            </w:r>
            <w:r w:rsidRPr="006B7D71">
              <w:rPr>
                <w:rFonts w:eastAsia="標楷體"/>
                <w:color w:val="000000" w:themeColor="text1"/>
                <w:sz w:val="20"/>
              </w:rPr>
              <w:t>shall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retake them.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S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tudents may not graduate without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completing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all required courses.</w:t>
            </w:r>
          </w:p>
          <w:p w:rsidR="00FA71FD" w:rsidRPr="006B7D71" w:rsidRDefault="00FA71FD" w:rsidP="00686E89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>While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studying in this program,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students are required to take </w:t>
            </w:r>
            <w:r w:rsidRPr="006B7D71">
              <w:rPr>
                <w:rFonts w:eastAsia="標楷體"/>
                <w:color w:val="000000" w:themeColor="text1"/>
                <w:sz w:val="20"/>
              </w:rPr>
              <w:t>and pass 2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seminar courses of their own division. </w:t>
            </w:r>
          </w:p>
        </w:tc>
      </w:tr>
      <w:tr w:rsidR="00021C39" w:rsidRPr="006B7D71" w:rsidTr="00686E89">
        <w:trPr>
          <w:cantSplit/>
          <w:trHeight w:val="1169"/>
        </w:trPr>
        <w:tc>
          <w:tcPr>
            <w:tcW w:w="544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A71FD" w:rsidRPr="006B7D71" w:rsidRDefault="00FA71FD" w:rsidP="00686E89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VII.</w:t>
            </w:r>
            <w:r w:rsidRPr="006B7D71" w:rsidDel="00C76BB1">
              <w:rPr>
                <w:rFonts w:eastAsia="標楷體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Basic courses deemed prerequisites by the department or graduate program but do not carry graduation credits: a total of </w:t>
            </w:r>
            <w:r w:rsidR="001A13E0" w:rsidRPr="006B7D71">
              <w:rPr>
                <w:rFonts w:eastAsia="標楷體"/>
                <w:color w:val="000000" w:themeColor="text1"/>
                <w:sz w:val="20"/>
              </w:rPr>
              <w:t>0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_ credit(s).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</w:tcBorders>
            <w:vAlign w:val="center"/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021C39" w:rsidRPr="006B7D71" w:rsidTr="00686E89">
        <w:trPr>
          <w:cantSplit/>
          <w:trHeight w:val="793"/>
        </w:trPr>
        <w:tc>
          <w:tcPr>
            <w:tcW w:w="54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71FD" w:rsidRPr="006B7D71" w:rsidRDefault="00541C38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>VIII</w:t>
            </w:r>
            <w:r w:rsidR="00FA71FD" w:rsidRPr="006B7D71">
              <w:rPr>
                <w:rFonts w:eastAsia="標楷體"/>
                <w:color w:val="000000" w:themeColor="text1"/>
                <w:sz w:val="20"/>
              </w:rPr>
              <w:t>. Ph.D. student evaluation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>By the end of the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first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academic year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,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each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Ph.D. student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must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find an advisor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with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 consent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of the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head of the department or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graduat</w:t>
            </w:r>
            <w:r w:rsidRPr="006B7D71">
              <w:rPr>
                <w:rFonts w:eastAsia="標楷體"/>
                <w:color w:val="000000" w:themeColor="text1"/>
                <w:sz w:val="20"/>
              </w:rPr>
              <w:t>e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program.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</w:tcBorders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>Ph.D. students who f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ail to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find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an advisor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during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the required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period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will be required to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take a one-semester </w:t>
            </w:r>
            <w:r w:rsidRPr="006B7D71">
              <w:rPr>
                <w:rFonts w:eastAsia="標楷體"/>
                <w:color w:val="000000" w:themeColor="text1"/>
                <w:sz w:val="20"/>
              </w:rPr>
              <w:t>suspen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sion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. </w:t>
            </w:r>
          </w:p>
        </w:tc>
      </w:tr>
      <w:tr w:rsidR="00021C39" w:rsidRPr="006B7D71" w:rsidTr="00686E89">
        <w:trPr>
          <w:cantSplit/>
          <w:trHeight w:val="1114"/>
        </w:trPr>
        <w:tc>
          <w:tcPr>
            <w:tcW w:w="5446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lastRenderedPageBreak/>
              <w:t>IX. Ph.D. qualif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ying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examination: 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G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raduate 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students who have completed the minimum term of study, obtained the required credits, and have written a dissertation proposal and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the dissertation</w:t>
            </w:r>
            <w:r w:rsidRPr="006B7D71">
              <w:rPr>
                <w:rFonts w:eastAsia="標楷體"/>
                <w:color w:val="000000" w:themeColor="text1"/>
                <w:sz w:val="20"/>
              </w:rPr>
              <w:t>’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s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basic content may apply for the Ph.D. qualif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ying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examination.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The </w:t>
            </w:r>
            <w:r w:rsidRPr="006B7D71">
              <w:rPr>
                <w:rFonts w:eastAsia="標楷體"/>
                <w:color w:val="000000" w:themeColor="text1"/>
                <w:sz w:val="20"/>
              </w:rPr>
              <w:t>examinee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will be considered qualified w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hen 2/3 or more of the examination committee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members issue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a passing score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Students who fail the Ph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  <w:r w:rsidRPr="006B7D71">
              <w:rPr>
                <w:rFonts w:eastAsia="標楷體"/>
                <w:color w:val="000000" w:themeColor="text1"/>
                <w:sz w:val="20"/>
              </w:rPr>
              <w:t>D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qualif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ying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examination cannot apply for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a </w:t>
            </w:r>
            <w:r w:rsidRPr="006B7D71">
              <w:rPr>
                <w:rFonts w:eastAsia="標楷體"/>
                <w:color w:val="000000" w:themeColor="text1"/>
                <w:sz w:val="20"/>
              </w:rPr>
              <w:t>dissertation defense. Students who fail the qualif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ying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examination twice will be expelled. </w:t>
            </w:r>
          </w:p>
        </w:tc>
      </w:tr>
      <w:tr w:rsidR="00021C39" w:rsidRPr="006B7D71" w:rsidTr="00686E89">
        <w:trPr>
          <w:cantSplit/>
          <w:trHeight w:val="1006"/>
        </w:trPr>
        <w:tc>
          <w:tcPr>
            <w:tcW w:w="5446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FA71FD" w:rsidRPr="006B7D71" w:rsidRDefault="00541C38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>X</w:t>
            </w:r>
            <w:r w:rsidR="00FA71FD" w:rsidRPr="006B7D71">
              <w:rPr>
                <w:rFonts w:eastAsia="標楷體"/>
                <w:color w:val="000000" w:themeColor="text1"/>
                <w:sz w:val="20"/>
              </w:rPr>
              <w:t>. Ph</w:t>
            </w:r>
            <w:r w:rsidR="00FA71FD"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  <w:r w:rsidR="00FA71FD" w:rsidRPr="006B7D71">
              <w:rPr>
                <w:rFonts w:eastAsia="標楷體"/>
                <w:color w:val="000000" w:themeColor="text1"/>
                <w:sz w:val="20"/>
              </w:rPr>
              <w:t>D</w:t>
            </w:r>
            <w:r w:rsidR="00FA71FD"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  <w:r w:rsidR="00FA71FD" w:rsidRPr="006B7D71">
              <w:rPr>
                <w:rFonts w:eastAsia="標楷體"/>
                <w:color w:val="000000" w:themeColor="text1"/>
                <w:sz w:val="20"/>
              </w:rPr>
              <w:t xml:space="preserve"> degree examination (dissertation </w:t>
            </w:r>
            <w:r w:rsidR="00FA71FD" w:rsidRPr="006B7D71">
              <w:rPr>
                <w:rFonts w:eastAsia="標楷體" w:hint="eastAsia"/>
                <w:color w:val="000000" w:themeColor="text1"/>
                <w:sz w:val="20"/>
              </w:rPr>
              <w:t>defense</w:t>
            </w:r>
            <w:r w:rsidR="00FA71FD" w:rsidRPr="006B7D71">
              <w:rPr>
                <w:rFonts w:eastAsia="標楷體"/>
                <w:color w:val="000000" w:themeColor="text1"/>
                <w:sz w:val="20"/>
              </w:rPr>
              <w:t>)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  <w:u w:val="single"/>
              </w:rPr>
            </w:pP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1. 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Graduate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 student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s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 must obtain a certificate of study 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on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 research ethics education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before applying for a dissertation defense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. The 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requirement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 is determined by each department, graduate program, or degree program. </w:t>
            </w:r>
          </w:p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2. Students who have passed the Ph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  <w:r w:rsidRPr="006B7D71">
              <w:rPr>
                <w:rFonts w:eastAsia="標楷體"/>
                <w:color w:val="000000" w:themeColor="text1"/>
                <w:sz w:val="20"/>
              </w:rPr>
              <w:t>D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.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qualif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ying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examination and finished their dissertation draft may, after enrolling for the semester and completing course registration, apply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to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hold a dissertation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defense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at least 20 days prior to the scheduled examination day. The passing grade for a dissertation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defense</w:t>
            </w:r>
            <w:r w:rsidRPr="006B7D71">
              <w:rPr>
                <w:rFonts w:eastAsia="標楷體"/>
                <w:color w:val="000000" w:themeColor="text1"/>
                <w:sz w:val="20"/>
              </w:rPr>
              <w:t xml:space="preserve"> is 70. </w:t>
            </w:r>
          </w:p>
          <w:p w:rsidR="00FA71FD" w:rsidRPr="006B7D71" w:rsidRDefault="00FA71FD" w:rsidP="00686E89">
            <w:pPr>
              <w:ind w:leftChars="170" w:left="580" w:hangingChars="86" w:hanging="172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FA71FD" w:rsidRPr="006B7D71" w:rsidRDefault="00FA71FD" w:rsidP="00686E89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>The dissertation defense composes 50% of the graduation grade.</w:t>
            </w:r>
          </w:p>
          <w:p w:rsidR="00FA71FD" w:rsidRPr="006B7D71" w:rsidRDefault="00FA71FD" w:rsidP="00686E89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0"/>
                <w:u w:val="single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Graduate students may self-study through the Center for Taiwan Academic Research Ethics Education website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and 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acquire a certificate of study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by 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pass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ing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the final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test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. Students from departments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, 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graduat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e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programs, 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 xml:space="preserve">or 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degree programs that have their own requirements for professional academic research ethics courses should follow their division</w:t>
            </w:r>
            <w:r w:rsidRPr="006B7D71">
              <w:rPr>
                <w:rFonts w:eastAsia="標楷體"/>
                <w:color w:val="000000" w:themeColor="text1"/>
                <w:sz w:val="20"/>
                <w:u w:val="single"/>
              </w:rPr>
              <w:t>’</w:t>
            </w:r>
            <w:r w:rsidRPr="006B7D71">
              <w:rPr>
                <w:rFonts w:eastAsia="標楷體" w:hint="eastAsia"/>
                <w:color w:val="000000" w:themeColor="text1"/>
                <w:sz w:val="20"/>
                <w:u w:val="single"/>
              </w:rPr>
              <w:t>s practices.</w:t>
            </w:r>
          </w:p>
          <w:p w:rsidR="00FA71FD" w:rsidRPr="006B7D71" w:rsidRDefault="00FA71FD" w:rsidP="00686E89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  <w:p w:rsidR="00FA71FD" w:rsidRPr="006B7D71" w:rsidRDefault="00FA71FD" w:rsidP="00686E89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Students who receive a failing score for their dissertation defense and have not reached the </w:t>
            </w:r>
            <w:r w:rsidRPr="006B7D71">
              <w:rPr>
                <w:rFonts w:eastAsia="標楷體"/>
                <w:color w:val="000000" w:themeColor="text1"/>
                <w:sz w:val="20"/>
              </w:rPr>
              <w:t>maximum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years of study may apply for re-examination in the next academic year or the next semester. </w:t>
            </w:r>
            <w:r w:rsidRPr="006B7D71">
              <w:rPr>
                <w:rFonts w:eastAsia="標楷體"/>
                <w:color w:val="000000" w:themeColor="text1"/>
                <w:sz w:val="20"/>
              </w:rPr>
              <w:t>I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f another failing score is received, then the student will be expelled. </w:t>
            </w:r>
            <w:r w:rsidRPr="006B7D71">
              <w:rPr>
                <w:rFonts w:eastAsia="標楷體"/>
                <w:color w:val="000000" w:themeColor="text1"/>
                <w:sz w:val="20"/>
              </w:rPr>
              <w:t>I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f the student passes the re-examination, he or she will receive a score of 70. </w:t>
            </w:r>
          </w:p>
          <w:p w:rsidR="00FA71FD" w:rsidRPr="006B7D71" w:rsidRDefault="00FA71FD" w:rsidP="00686E89">
            <w:pPr>
              <w:spacing w:line="22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</w:p>
        </w:tc>
      </w:tr>
      <w:tr w:rsidR="00021C39" w:rsidRPr="00021C39" w:rsidTr="00686E89">
        <w:trPr>
          <w:cantSplit/>
          <w:trHeight w:val="523"/>
        </w:trPr>
        <w:tc>
          <w:tcPr>
            <w:tcW w:w="544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A71FD" w:rsidRPr="006B7D71" w:rsidRDefault="00FA71FD" w:rsidP="00686E89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XI. Others:</w:t>
            </w:r>
          </w:p>
          <w:p w:rsidR="00FA71FD" w:rsidRPr="006B7D71" w:rsidRDefault="00541C38" w:rsidP="00541C38">
            <w:pPr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>Doctoral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Degree Regulations of Department of Chemical Engineering, National Chung </w:t>
            </w:r>
            <w:proofErr w:type="spellStart"/>
            <w:r w:rsidRPr="006B7D71">
              <w:rPr>
                <w:rFonts w:eastAsia="標楷體" w:hint="eastAsia"/>
                <w:color w:val="000000" w:themeColor="text1"/>
                <w:sz w:val="20"/>
              </w:rPr>
              <w:t>Hsing</w:t>
            </w:r>
            <w:proofErr w:type="spellEnd"/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University &amp; </w:t>
            </w:r>
            <w:r w:rsidR="00FA71FD" w:rsidRPr="006B7D71">
              <w:rPr>
                <w:rFonts w:eastAsia="標楷體"/>
                <w:color w:val="000000" w:themeColor="text1"/>
                <w:sz w:val="20"/>
              </w:rPr>
              <w:t xml:space="preserve">English proficiency graduation requirement: </w:t>
            </w:r>
            <w:r w:rsidRPr="006B7D71">
              <w:rPr>
                <w:rFonts w:eastAsia="標楷體"/>
                <w:color w:val="000000" w:themeColor="text1"/>
                <w:sz w:val="20"/>
              </w:rPr>
              <w:t>http://www.che.nchu.edu.tw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A71FD" w:rsidRPr="00021C39" w:rsidRDefault="00FA71FD" w:rsidP="00686E89">
            <w:pPr>
              <w:spacing w:line="20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6B7D71">
              <w:rPr>
                <w:rFonts w:eastAsia="標楷體"/>
                <w:color w:val="000000" w:themeColor="text1"/>
                <w:sz w:val="20"/>
              </w:rPr>
              <w:t xml:space="preserve">According to 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Article 2 of </w:t>
            </w:r>
            <w:r w:rsidRPr="006B7D71">
              <w:rPr>
                <w:rFonts w:eastAsia="標楷體"/>
                <w:color w:val="000000" w:themeColor="text1"/>
                <w:sz w:val="20"/>
              </w:rPr>
              <w:t>the NCHU Guidelines for Including English Proficiency as a Graduation Requirement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>, each department and graduat</w:t>
            </w:r>
            <w:r w:rsidRPr="006B7D71">
              <w:rPr>
                <w:rFonts w:eastAsia="標楷體"/>
                <w:color w:val="000000" w:themeColor="text1"/>
                <w:sz w:val="20"/>
              </w:rPr>
              <w:t>e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program may establish their own English proficiency requirement for their graduate students (Established on the 57</w:t>
            </w:r>
            <w:r w:rsidRPr="006B7D71">
              <w:rPr>
                <w:rFonts w:eastAsia="標楷體" w:hint="eastAsia"/>
                <w:color w:val="000000" w:themeColor="text1"/>
                <w:sz w:val="20"/>
                <w:vertAlign w:val="superscript"/>
              </w:rPr>
              <w:t>th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</w:t>
            </w:r>
            <w:r w:rsidRPr="006B7D71">
              <w:rPr>
                <w:rFonts w:eastAsia="標楷體"/>
                <w:color w:val="000000" w:themeColor="text1"/>
                <w:sz w:val="20"/>
              </w:rPr>
              <w:t>Academic Affairs Meeting</w:t>
            </w:r>
            <w:r w:rsidRPr="006B7D71">
              <w:rPr>
                <w:rFonts w:eastAsia="標楷體" w:hint="eastAsia"/>
                <w:color w:val="000000" w:themeColor="text1"/>
                <w:sz w:val="20"/>
              </w:rPr>
              <w:t xml:space="preserve"> on 2009.03.26).</w:t>
            </w:r>
          </w:p>
        </w:tc>
      </w:tr>
    </w:tbl>
    <w:p w:rsidR="00FA71FD" w:rsidRPr="00021C39" w:rsidRDefault="00FA71FD" w:rsidP="00FA71FD">
      <w:pPr>
        <w:snapToGrid w:val="0"/>
        <w:spacing w:line="220" w:lineRule="exact"/>
        <w:rPr>
          <w:rFonts w:eastAsia="標楷體"/>
          <w:color w:val="000000" w:themeColor="text1"/>
          <w:sz w:val="20"/>
        </w:rPr>
      </w:pPr>
      <w:r w:rsidRPr="00021C39">
        <w:rPr>
          <w:rFonts w:ascii="新細明體" w:hAnsi="新細明體" w:cs="新細明體" w:hint="eastAsia"/>
          <w:color w:val="000000" w:themeColor="text1"/>
          <w:sz w:val="20"/>
        </w:rPr>
        <w:t>※</w:t>
      </w:r>
      <w:r w:rsidRPr="00021C39">
        <w:rPr>
          <w:rFonts w:eastAsia="標楷體"/>
          <w:color w:val="000000" w:themeColor="text1"/>
          <w:sz w:val="20"/>
        </w:rPr>
        <w:t xml:space="preserve"> Regulations on required courses and graduation credits are to be filled in according to the curriculum of each department or graduate program</w:t>
      </w:r>
      <w:r w:rsidRPr="00021C39">
        <w:rPr>
          <w:rFonts w:eastAsia="標楷體" w:hint="eastAsia"/>
          <w:color w:val="000000" w:themeColor="text1"/>
          <w:sz w:val="20"/>
        </w:rPr>
        <w:t xml:space="preserve"> for </w:t>
      </w:r>
      <w:r w:rsidRPr="00021C39">
        <w:rPr>
          <w:rFonts w:eastAsia="標楷體"/>
          <w:color w:val="000000" w:themeColor="text1"/>
          <w:sz w:val="20"/>
        </w:rPr>
        <w:t>each</w:t>
      </w:r>
      <w:r w:rsidRPr="00021C39">
        <w:rPr>
          <w:rFonts w:eastAsia="標楷體" w:hint="eastAsia"/>
          <w:color w:val="000000" w:themeColor="text1"/>
          <w:sz w:val="20"/>
        </w:rPr>
        <w:t xml:space="preserve"> year</w:t>
      </w:r>
      <w:r w:rsidRPr="00021C39">
        <w:rPr>
          <w:rFonts w:eastAsia="標楷體"/>
          <w:color w:val="000000" w:themeColor="text1"/>
          <w:sz w:val="20"/>
        </w:rPr>
        <w:t xml:space="preserve">. Curriculum website: </w:t>
      </w:r>
      <w:r w:rsidRPr="00021C39">
        <w:rPr>
          <w:rFonts w:eastAsia="標楷體"/>
          <w:color w:val="000000" w:themeColor="text1"/>
          <w:spacing w:val="-4"/>
          <w:sz w:val="20"/>
        </w:rPr>
        <w:t>http://www.oaa.nchu.edu.tw/rule01.htm</w:t>
      </w:r>
    </w:p>
    <w:p w:rsidR="00FA71FD" w:rsidRPr="00021C39" w:rsidRDefault="00FA71FD" w:rsidP="00FA71FD">
      <w:pPr>
        <w:snapToGrid w:val="0"/>
        <w:spacing w:line="220" w:lineRule="exact"/>
        <w:rPr>
          <w:rFonts w:eastAsia="標楷體"/>
          <w:color w:val="000000" w:themeColor="text1"/>
          <w:sz w:val="20"/>
        </w:rPr>
      </w:pPr>
      <w:r w:rsidRPr="00021C39">
        <w:rPr>
          <w:rFonts w:ascii="新細明體" w:hAnsi="新細明體" w:cs="新細明體" w:hint="eastAsia"/>
          <w:color w:val="000000" w:themeColor="text1"/>
          <w:sz w:val="20"/>
        </w:rPr>
        <w:t>※</w:t>
      </w:r>
      <w:r w:rsidRPr="00021C39">
        <w:rPr>
          <w:rFonts w:eastAsia="標楷體"/>
          <w:color w:val="000000" w:themeColor="text1"/>
          <w:sz w:val="20"/>
        </w:rPr>
        <w:t xml:space="preserve"> To change graduation requirements, please follow the simplified procedure. If neither courses nor credits are changed, then </w:t>
      </w:r>
      <w:r w:rsidRPr="00021C39">
        <w:rPr>
          <w:rFonts w:eastAsia="標楷體" w:hint="eastAsia"/>
          <w:color w:val="000000" w:themeColor="text1"/>
          <w:sz w:val="20"/>
        </w:rPr>
        <w:t>it is</w:t>
      </w:r>
      <w:r w:rsidRPr="00021C39">
        <w:rPr>
          <w:rFonts w:eastAsia="標楷體"/>
          <w:color w:val="000000" w:themeColor="text1"/>
          <w:sz w:val="20"/>
        </w:rPr>
        <w:t xml:space="preserve"> not</w:t>
      </w:r>
      <w:r w:rsidRPr="00021C39">
        <w:rPr>
          <w:rFonts w:eastAsia="標楷體" w:hint="eastAsia"/>
          <w:color w:val="000000" w:themeColor="text1"/>
          <w:sz w:val="20"/>
        </w:rPr>
        <w:t xml:space="preserve"> </w:t>
      </w:r>
      <w:r w:rsidRPr="00021C39">
        <w:rPr>
          <w:rFonts w:eastAsia="標楷體"/>
          <w:color w:val="000000" w:themeColor="text1"/>
          <w:sz w:val="20"/>
        </w:rPr>
        <w:t>necessary</w:t>
      </w:r>
      <w:r w:rsidRPr="00021C39">
        <w:rPr>
          <w:rFonts w:eastAsia="標楷體" w:hint="eastAsia"/>
          <w:color w:val="000000" w:themeColor="text1"/>
          <w:sz w:val="20"/>
        </w:rPr>
        <w:t xml:space="preserve"> to</w:t>
      </w:r>
      <w:r w:rsidRPr="00021C39">
        <w:rPr>
          <w:rFonts w:eastAsia="標楷體"/>
          <w:color w:val="000000" w:themeColor="text1"/>
          <w:sz w:val="20"/>
        </w:rPr>
        <w:t xml:space="preserve"> submit the form for every academic year.</w:t>
      </w:r>
    </w:p>
    <w:p w:rsidR="00FA71FD" w:rsidRPr="00021C39" w:rsidRDefault="00FA71FD" w:rsidP="00FA71FD">
      <w:pPr>
        <w:pStyle w:val="a3"/>
        <w:numPr>
          <w:ilvl w:val="0"/>
          <w:numId w:val="3"/>
        </w:numPr>
        <w:snapToGrid w:val="0"/>
        <w:spacing w:line="220" w:lineRule="exact"/>
        <w:ind w:leftChars="0"/>
        <w:rPr>
          <w:rFonts w:eastAsia="標楷體"/>
          <w:color w:val="000000" w:themeColor="text1"/>
          <w:sz w:val="20"/>
        </w:rPr>
      </w:pPr>
      <w:r w:rsidRPr="00021C39">
        <w:rPr>
          <w:rFonts w:eastAsia="標楷體" w:hint="eastAsia"/>
          <w:color w:val="000000" w:themeColor="text1"/>
          <w:sz w:val="20"/>
        </w:rPr>
        <w:t>T</w:t>
      </w:r>
      <w:r w:rsidRPr="00021C39">
        <w:rPr>
          <w:rFonts w:eastAsia="標楷體"/>
          <w:color w:val="000000" w:themeColor="text1"/>
          <w:sz w:val="20"/>
        </w:rPr>
        <w:t xml:space="preserve">his table </w:t>
      </w:r>
      <w:r w:rsidRPr="00021C39">
        <w:rPr>
          <w:rFonts w:eastAsia="標楷體" w:hint="eastAsia"/>
          <w:color w:val="000000" w:themeColor="text1"/>
          <w:sz w:val="20"/>
        </w:rPr>
        <w:t>was amended</w:t>
      </w:r>
      <w:r w:rsidRPr="00021C39">
        <w:rPr>
          <w:rFonts w:eastAsia="標楷體"/>
          <w:color w:val="000000" w:themeColor="text1"/>
          <w:sz w:val="20"/>
        </w:rPr>
        <w:t xml:space="preserve"> according to the minutes of the 62</w:t>
      </w:r>
      <w:r w:rsidRPr="00021C39">
        <w:rPr>
          <w:rFonts w:eastAsia="標楷體"/>
          <w:color w:val="000000" w:themeColor="text1"/>
          <w:sz w:val="20"/>
          <w:vertAlign w:val="superscript"/>
        </w:rPr>
        <w:t>th</w:t>
      </w:r>
      <w:r w:rsidRPr="00021C39">
        <w:rPr>
          <w:rFonts w:eastAsia="標楷體"/>
          <w:color w:val="000000" w:themeColor="text1"/>
          <w:sz w:val="20"/>
        </w:rPr>
        <w:t>, 70</w:t>
      </w:r>
      <w:r w:rsidRPr="00021C39">
        <w:rPr>
          <w:rFonts w:eastAsia="標楷體"/>
          <w:color w:val="000000" w:themeColor="text1"/>
          <w:sz w:val="20"/>
          <w:vertAlign w:val="superscript"/>
        </w:rPr>
        <w:t>th</w:t>
      </w:r>
      <w:r w:rsidRPr="00021C39">
        <w:rPr>
          <w:rFonts w:eastAsia="標楷體"/>
          <w:color w:val="000000" w:themeColor="text1"/>
          <w:sz w:val="20"/>
        </w:rPr>
        <w:t>, and 71</w:t>
      </w:r>
      <w:r w:rsidRPr="00021C39">
        <w:rPr>
          <w:rFonts w:eastAsia="標楷體"/>
          <w:color w:val="000000" w:themeColor="text1"/>
          <w:sz w:val="20"/>
          <w:vertAlign w:val="superscript"/>
        </w:rPr>
        <w:t>st</w:t>
      </w:r>
      <w:r w:rsidRPr="00021C39">
        <w:rPr>
          <w:rFonts w:eastAsia="標楷體"/>
          <w:color w:val="000000" w:themeColor="text1"/>
          <w:sz w:val="20"/>
        </w:rPr>
        <w:t xml:space="preserve"> Academic Affairs Meetings.</w:t>
      </w:r>
    </w:p>
    <w:p w:rsidR="00FA71FD" w:rsidRPr="00021C39" w:rsidRDefault="00FA71FD" w:rsidP="00FA71FD">
      <w:pPr>
        <w:snapToGrid w:val="0"/>
        <w:spacing w:line="220" w:lineRule="exact"/>
        <w:rPr>
          <w:rFonts w:eastAsia="標楷體"/>
          <w:color w:val="000000" w:themeColor="text1"/>
          <w:sz w:val="20"/>
        </w:rPr>
      </w:pPr>
    </w:p>
    <w:p w:rsidR="00FA71FD" w:rsidRPr="00021C39" w:rsidRDefault="00FA71FD" w:rsidP="00FA71FD">
      <w:pPr>
        <w:spacing w:line="280" w:lineRule="exact"/>
        <w:rPr>
          <w:rFonts w:eastAsia="標楷體"/>
          <w:color w:val="000000" w:themeColor="text1"/>
        </w:rPr>
      </w:pPr>
      <w:r w:rsidRPr="00021C39">
        <w:rPr>
          <w:rFonts w:eastAsia="標楷體"/>
          <w:color w:val="000000" w:themeColor="text1"/>
        </w:rPr>
        <w:t>Department (graduation program, degree program) contact person:</w:t>
      </w:r>
      <w:r w:rsidR="00FE74DB">
        <w:rPr>
          <w:rFonts w:eastAsia="標楷體"/>
          <w:color w:val="000000" w:themeColor="text1"/>
        </w:rPr>
        <w:t xml:space="preserve">  </w:t>
      </w:r>
    </w:p>
    <w:p w:rsidR="00FA71FD" w:rsidRPr="00021C39" w:rsidRDefault="00FA71FD" w:rsidP="00FA71FD">
      <w:pPr>
        <w:spacing w:line="280" w:lineRule="exact"/>
        <w:rPr>
          <w:rFonts w:eastAsia="標楷體"/>
          <w:color w:val="000000" w:themeColor="text1"/>
        </w:rPr>
      </w:pPr>
      <w:r w:rsidRPr="00021C39">
        <w:rPr>
          <w:rFonts w:eastAsia="標楷體"/>
          <w:color w:val="000000" w:themeColor="text1"/>
        </w:rPr>
        <w:t xml:space="preserve">  </w:t>
      </w:r>
    </w:p>
    <w:p w:rsidR="00FA71FD" w:rsidRPr="00021C39" w:rsidRDefault="00FA71FD" w:rsidP="00FA71FD">
      <w:pPr>
        <w:spacing w:line="280" w:lineRule="exact"/>
        <w:rPr>
          <w:rFonts w:eastAsia="標楷體"/>
          <w:color w:val="000000" w:themeColor="text1"/>
        </w:rPr>
      </w:pPr>
      <w:r w:rsidRPr="00021C39">
        <w:rPr>
          <w:rFonts w:eastAsia="標楷體"/>
          <w:color w:val="000000" w:themeColor="text1"/>
        </w:rPr>
        <w:t xml:space="preserve">Department (graduation program) supervisor signature:                       </w:t>
      </w:r>
      <w:r w:rsidRPr="00021C39">
        <w:rPr>
          <w:rFonts w:eastAsia="標楷體" w:hint="eastAsia"/>
          <w:color w:val="000000" w:themeColor="text1"/>
        </w:rPr>
        <w:t xml:space="preserve">    </w:t>
      </w:r>
      <w:r w:rsidRPr="00021C39">
        <w:rPr>
          <w:rFonts w:eastAsia="標楷體"/>
          <w:color w:val="000000" w:themeColor="text1"/>
        </w:rPr>
        <w:t xml:space="preserve"> </w:t>
      </w:r>
    </w:p>
    <w:p w:rsidR="00764DAA" w:rsidRPr="00021C39" w:rsidRDefault="00764DAA">
      <w:pPr>
        <w:rPr>
          <w:color w:val="000000" w:themeColor="text1"/>
        </w:rPr>
      </w:pPr>
    </w:p>
    <w:sectPr w:rsidR="00764DAA" w:rsidRPr="00021C39">
      <w:footerReference w:type="default" r:id="rId7"/>
      <w:pgSz w:w="11907" w:h="16840" w:code="9"/>
      <w:pgMar w:top="567" w:right="567" w:bottom="397" w:left="567" w:header="340" w:footer="34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E8E" w:rsidRDefault="00150E8E">
      <w:r>
        <w:separator/>
      </w:r>
    </w:p>
  </w:endnote>
  <w:endnote w:type="continuationSeparator" w:id="0">
    <w:p w:rsidR="00150E8E" w:rsidRDefault="0015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5A72" w:rsidRDefault="00150E8E">
    <w:pPr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E8E" w:rsidRDefault="00150E8E">
      <w:r>
        <w:separator/>
      </w:r>
    </w:p>
  </w:footnote>
  <w:footnote w:type="continuationSeparator" w:id="0">
    <w:p w:rsidR="00150E8E" w:rsidRDefault="00150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19749A"/>
    <w:multiLevelType w:val="hybridMultilevel"/>
    <w:tmpl w:val="EB6C35BA"/>
    <w:lvl w:ilvl="0" w:tplc="25C6A1AC">
      <w:start w:val="7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4F50BEC"/>
    <w:multiLevelType w:val="hybridMultilevel"/>
    <w:tmpl w:val="0F7EC30A"/>
    <w:lvl w:ilvl="0" w:tplc="C3FA0B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D02BBC"/>
    <w:multiLevelType w:val="hybridMultilevel"/>
    <w:tmpl w:val="B08EE802"/>
    <w:lvl w:ilvl="0" w:tplc="B090FB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1FD"/>
    <w:rsid w:val="00021C39"/>
    <w:rsid w:val="00093115"/>
    <w:rsid w:val="00150E8E"/>
    <w:rsid w:val="00185300"/>
    <w:rsid w:val="001A13E0"/>
    <w:rsid w:val="002825A5"/>
    <w:rsid w:val="00341B58"/>
    <w:rsid w:val="00375ADC"/>
    <w:rsid w:val="00464499"/>
    <w:rsid w:val="00541C38"/>
    <w:rsid w:val="00570F0B"/>
    <w:rsid w:val="005F63A3"/>
    <w:rsid w:val="00693438"/>
    <w:rsid w:val="006B7D71"/>
    <w:rsid w:val="006E1D38"/>
    <w:rsid w:val="007340D1"/>
    <w:rsid w:val="00760A2D"/>
    <w:rsid w:val="00764DAA"/>
    <w:rsid w:val="0095799F"/>
    <w:rsid w:val="00A225B4"/>
    <w:rsid w:val="00D453A5"/>
    <w:rsid w:val="00DA3689"/>
    <w:rsid w:val="00E51031"/>
    <w:rsid w:val="00F93CE4"/>
    <w:rsid w:val="00FA71FD"/>
    <w:rsid w:val="00FE7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2CE5D"/>
  <w15:chartTrackingRefBased/>
  <w15:docId w15:val="{273F5DC2-84B5-4036-B07F-8463CB1B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71FD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71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375A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375AD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75ADC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375AD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F63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F63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996</Words>
  <Characters>5679</Characters>
  <Application>Microsoft Office Word</Application>
  <DocSecurity>0</DocSecurity>
  <Lines>47</Lines>
  <Paragraphs>13</Paragraphs>
  <ScaleCrop>false</ScaleCrop>
  <Company/>
  <LinksUpToDate>false</LinksUpToDate>
  <CharactersWithSpaces>6662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yrku</cp:lastModifiedBy>
  <cp:revision>2</cp:revision>
  <cp:lastPrinted>2025-06-05T01:23:00Z</cp:lastPrinted>
  <dcterms:created xsi:type="dcterms:W3CDTF">2025-06-05T03:33:00Z</dcterms:created>
  <dcterms:modified xsi:type="dcterms:W3CDTF">2025-06-05T03:33:00Z</dcterms:modified>
</cp:coreProperties>
</file>